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72F" w:rsidRDefault="00D1572F" w:rsidP="00D1572F">
      <w:pPr>
        <w:pStyle w:val="a4"/>
        <w:spacing w:before="0" w:beforeAutospacing="0" w:after="0" w:afterAutospacing="0"/>
        <w:ind w:firstLine="851"/>
        <w:jc w:val="center"/>
        <w:rPr>
          <w:rStyle w:val="a5"/>
          <w:sz w:val="28"/>
          <w:szCs w:val="28"/>
          <w:lang w:val="uk-UA"/>
        </w:rPr>
      </w:pPr>
      <w:r>
        <w:rPr>
          <w:rStyle w:val="a5"/>
          <w:sz w:val="28"/>
          <w:szCs w:val="28"/>
          <w:lang w:val="uk-UA"/>
        </w:rPr>
        <w:t>Лекція 5</w:t>
      </w:r>
    </w:p>
    <w:p w:rsidR="001C5571" w:rsidRDefault="001C5571" w:rsidP="00302E3F">
      <w:pPr>
        <w:pStyle w:val="lt-bio-17097"/>
        <w:spacing w:before="0" w:beforeAutospacing="0" w:after="0" w:afterAutospacing="0" w:line="276" w:lineRule="auto"/>
        <w:ind w:firstLine="567"/>
        <w:jc w:val="both"/>
        <w:rPr>
          <w:rStyle w:val="a5"/>
          <w:color w:val="000000"/>
        </w:rPr>
      </w:pPr>
    </w:p>
    <w:p w:rsidR="001C5571" w:rsidRPr="001C5571" w:rsidRDefault="001C5571" w:rsidP="001C5571">
      <w:pPr>
        <w:pStyle w:val="lt-bio-17097"/>
        <w:spacing w:before="0" w:beforeAutospacing="0" w:after="0" w:afterAutospacing="0" w:line="276" w:lineRule="auto"/>
        <w:ind w:firstLine="567"/>
        <w:jc w:val="center"/>
        <w:rPr>
          <w:rStyle w:val="a5"/>
          <w:color w:val="000000"/>
          <w:sz w:val="20"/>
          <w:szCs w:val="20"/>
        </w:rPr>
      </w:pPr>
      <w:r w:rsidRPr="001C5571">
        <w:rPr>
          <w:rStyle w:val="a5"/>
          <w:color w:val="000000"/>
          <w:sz w:val="20"/>
          <w:szCs w:val="20"/>
        </w:rPr>
        <w:t>ГОСТРИЙ ПАНЕРЕАТИТ</w:t>
      </w:r>
    </w:p>
    <w:p w:rsidR="00302E3F" w:rsidRPr="00974F8C" w:rsidRDefault="00302E3F" w:rsidP="00302E3F">
      <w:pPr>
        <w:pStyle w:val="lt-bio-17097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974F8C">
        <w:rPr>
          <w:rStyle w:val="a5"/>
          <w:color w:val="000000"/>
        </w:rPr>
        <w:t>Підшлункова</w:t>
      </w:r>
      <w:r w:rsidRPr="00524F51">
        <w:rPr>
          <w:b/>
          <w:color w:val="000000"/>
        </w:rPr>
        <w:t xml:space="preserve"> залоза</w:t>
      </w:r>
      <w:r w:rsidRPr="00974F8C">
        <w:rPr>
          <w:color w:val="000000"/>
        </w:rPr>
        <w:t xml:space="preserve"> - велика залоза, розташована у верхній лівій частині живота позаду </w:t>
      </w:r>
      <w:proofErr w:type="spellStart"/>
      <w:r w:rsidRPr="00974F8C">
        <w:rPr>
          <w:color w:val="000000"/>
        </w:rPr>
        <w:t>шлунка</w:t>
      </w:r>
      <w:proofErr w:type="spellEnd"/>
      <w:r w:rsidRPr="00974F8C">
        <w:rPr>
          <w:color w:val="000000"/>
        </w:rPr>
        <w:t>. Підшлункова залоза має довжину бли</w:t>
      </w:r>
      <w:r w:rsidR="00524F51">
        <w:rPr>
          <w:color w:val="000000"/>
        </w:rPr>
        <w:t xml:space="preserve">зько 15 сантиметрів (6 дюймів) товщиною 2-3 см., </w:t>
      </w:r>
      <w:r w:rsidRPr="00974F8C">
        <w:rPr>
          <w:color w:val="000000"/>
        </w:rPr>
        <w:t>плоску форму. Структурно підшлункова залоза ділиться на голову, тіло, хвіст. Функціонально підшлункова залоза служить і ендокринною залозою і екзокринної залозою.</w:t>
      </w:r>
    </w:p>
    <w:p w:rsidR="00302E3F" w:rsidRDefault="00302E3F" w:rsidP="00302E3F">
      <w:pPr>
        <w:shd w:val="clear" w:color="auto" w:fill="F8F8F8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A833A7">
        <w:rPr>
          <w:rFonts w:ascii="Arial" w:eastAsia="Times New Roman" w:hAnsi="Arial" w:cs="Arial"/>
          <w:noProof/>
          <w:color w:val="2D2D2D"/>
          <w:sz w:val="21"/>
          <w:szCs w:val="21"/>
          <w:lang w:eastAsia="uk-UA"/>
        </w:rPr>
        <w:drawing>
          <wp:inline distT="0" distB="0" distL="0" distR="0" wp14:anchorId="615485E5" wp14:editId="02A187E0">
            <wp:extent cx="2860675" cy="1939925"/>
            <wp:effectExtent l="0" t="0" r="0" b="3175"/>
            <wp:docPr id="4" name="Рисунок 4" descr="https://platinum-market.com.ua/wp-content/uploads/gde_raspolagaetsya_podzheludochn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latinum-market.com.ua/wp-content/uploads/gde_raspolagaetsya_podzheludochnay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24F51" w:rsidRDefault="00302E3F" w:rsidP="00302E3F">
      <w:pPr>
        <w:shd w:val="clear" w:color="auto" w:fill="F8F8F8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 xml:space="preserve">Екзокринна частина підшлункової залози становить 97% її маси, а решту 3% становить ендокринна. </w:t>
      </w:r>
    </w:p>
    <w:p w:rsidR="00302E3F" w:rsidRPr="00974F8C" w:rsidRDefault="00302E3F" w:rsidP="00302E3F">
      <w:pPr>
        <w:shd w:val="clear" w:color="auto" w:fill="F8F8F8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974F8C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uk-UA"/>
        </w:rPr>
        <w:t>У екзокринній частині</w:t>
      </w: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 xml:space="preserve"> відбувається синтез травного (панкреатичного) соку, який містить велику кількість ферментів:</w:t>
      </w:r>
    </w:p>
    <w:p w:rsidR="00302E3F" w:rsidRPr="00974F8C" w:rsidRDefault="00302E3F" w:rsidP="00302E3F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Трипсин (переварювання білків);</w:t>
      </w:r>
    </w:p>
    <w:p w:rsidR="00302E3F" w:rsidRPr="00974F8C" w:rsidRDefault="00302E3F" w:rsidP="00302E3F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proofErr w:type="spellStart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Хімотрипсин</w:t>
      </w:r>
      <w:proofErr w:type="spellEnd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 xml:space="preserve"> (переварювання білків);</w:t>
      </w:r>
    </w:p>
    <w:p w:rsidR="00302E3F" w:rsidRPr="00974F8C" w:rsidRDefault="00302E3F" w:rsidP="00302E3F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Амілаза (розщеплення вуглеводів);</w:t>
      </w:r>
    </w:p>
    <w:p w:rsidR="00302E3F" w:rsidRPr="00974F8C" w:rsidRDefault="00302E3F" w:rsidP="00302E3F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Лактаза (розщеплення вуглеводів);</w:t>
      </w:r>
    </w:p>
    <w:p w:rsidR="00302E3F" w:rsidRPr="00974F8C" w:rsidRDefault="00302E3F" w:rsidP="00302E3F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Ліпаза (бере участь в обміні ліпідів).</w:t>
      </w:r>
    </w:p>
    <w:p w:rsidR="00302E3F" w:rsidRPr="00974F8C" w:rsidRDefault="00302E3F" w:rsidP="00302E3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Крім ферментів, сік підшлункової залози також містить речовини, що нейтралізують кисле середовище шлункового соку, що захищає слизову оболонку дванадцятипалої кишки від руйнування.</w:t>
      </w:r>
    </w:p>
    <w:p w:rsidR="00302E3F" w:rsidRPr="00974F8C" w:rsidRDefault="00302E3F" w:rsidP="00302E3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1C5571">
        <w:rPr>
          <w:rFonts w:ascii="Times New Roman" w:eastAsia="Times New Roman" w:hAnsi="Times New Roman" w:cs="Times New Roman"/>
          <w:bCs/>
          <w:color w:val="2D2D2D"/>
          <w:sz w:val="24"/>
          <w:szCs w:val="24"/>
          <w:lang w:eastAsia="uk-UA"/>
        </w:rPr>
        <w:t>У ендокринній частині утворюються гормони</w:t>
      </w: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 xml:space="preserve"> та інші біологічно активні речовини, наприклад:</w:t>
      </w:r>
    </w:p>
    <w:p w:rsidR="00302E3F" w:rsidRPr="00974F8C" w:rsidRDefault="00302E3F" w:rsidP="00302E3F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інсулін;</w:t>
      </w:r>
    </w:p>
    <w:p w:rsidR="00302E3F" w:rsidRPr="00974F8C" w:rsidRDefault="00302E3F" w:rsidP="00302E3F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proofErr w:type="spellStart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глюкагон</w:t>
      </w:r>
      <w:proofErr w:type="spellEnd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;</w:t>
      </w:r>
    </w:p>
    <w:p w:rsidR="00302E3F" w:rsidRPr="00974F8C" w:rsidRDefault="00302E3F" w:rsidP="00302E3F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proofErr w:type="spellStart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Соматостатін</w:t>
      </w:r>
      <w:proofErr w:type="spellEnd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 xml:space="preserve"> і ін.</w:t>
      </w:r>
    </w:p>
    <w:p w:rsidR="00302E3F" w:rsidRPr="00974F8C" w:rsidRDefault="00302E3F" w:rsidP="00302E3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 xml:space="preserve">Підшлункова залоза розташована в надчеревній області черевної порожнини, а також в лівому підребер’ї. 2/3 органу знаходяться зліва від серединної лінії тіла, яка проводиться по центру грудини. Орган має рожево-сірий колір, м’яку консистенцію і </w:t>
      </w:r>
      <w:proofErr w:type="spellStart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долькову</w:t>
      </w:r>
      <w:proofErr w:type="spellEnd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 xml:space="preserve"> будову.</w:t>
      </w:r>
    </w:p>
    <w:p w:rsidR="00302E3F" w:rsidRPr="00974F8C" w:rsidRDefault="00302E3F" w:rsidP="00302E3F">
      <w:p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 xml:space="preserve">Будова і </w:t>
      </w:r>
      <w:proofErr w:type="spellStart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скелетотопія</w:t>
      </w:r>
      <w:proofErr w:type="spellEnd"/>
    </w:p>
    <w:p w:rsidR="00302E3F" w:rsidRPr="00974F8C" w:rsidRDefault="00302E3F" w:rsidP="00302E3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974F8C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uk-UA"/>
        </w:rPr>
        <w:t>У панкреатичній залозі виділяють наступні частини:</w:t>
      </w:r>
    </w:p>
    <w:p w:rsidR="00302E3F" w:rsidRPr="00974F8C" w:rsidRDefault="00302E3F" w:rsidP="00302E3F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головка;</w:t>
      </w:r>
    </w:p>
    <w:p w:rsidR="00302E3F" w:rsidRPr="00974F8C" w:rsidRDefault="00302E3F" w:rsidP="00302E3F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шийка;</w:t>
      </w:r>
    </w:p>
    <w:p w:rsidR="00302E3F" w:rsidRPr="00974F8C" w:rsidRDefault="00302E3F" w:rsidP="00302E3F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тіло;</w:t>
      </w:r>
    </w:p>
    <w:p w:rsidR="00302E3F" w:rsidRPr="00974F8C" w:rsidRDefault="00302E3F" w:rsidP="00302E3F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хвіст.</w:t>
      </w:r>
    </w:p>
    <w:p w:rsidR="00302E3F" w:rsidRPr="00974F8C" w:rsidRDefault="00302E3F" w:rsidP="00302E3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1C5571">
        <w:rPr>
          <w:rFonts w:ascii="Times New Roman" w:eastAsia="Times New Roman" w:hAnsi="Times New Roman" w:cs="Times New Roman"/>
          <w:bCs/>
          <w:color w:val="2D2D2D"/>
          <w:sz w:val="24"/>
          <w:szCs w:val="24"/>
          <w:lang w:eastAsia="uk-UA"/>
        </w:rPr>
        <w:t>Тіло</w:t>
      </w: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 xml:space="preserve"> залози має витягнуту форму і розташовується на рівні першого поперекового хребця. Головка, що лежить в підкові дванадцятипалої кишки, опускається до рівня другого поперекового хребця. Протилежний кінець звужений і називається хвостом. Він простягається </w:t>
      </w: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lastRenderedPageBreak/>
        <w:t xml:space="preserve">в ліве підребер’я, досягаючи селезінки і нирки з </w:t>
      </w:r>
      <w:proofErr w:type="spellStart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надпочечником</w:t>
      </w:r>
      <w:proofErr w:type="spellEnd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 xml:space="preserve"> відповідної сторони. Довжина підшлункової – приблизно 15-25 см, ширина – близько 3-5 см, а товщина – до 3 см.</w:t>
      </w:r>
    </w:p>
    <w:p w:rsidR="00302E3F" w:rsidRPr="00974F8C" w:rsidRDefault="00302E3F" w:rsidP="00302E3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974F8C">
        <w:rPr>
          <w:rFonts w:ascii="Times New Roman" w:eastAsia="Times New Roman" w:hAnsi="Times New Roman" w:cs="Times New Roman"/>
          <w:bCs/>
          <w:color w:val="2D2D2D"/>
          <w:sz w:val="24"/>
          <w:szCs w:val="24"/>
          <w:lang w:eastAsia="uk-UA"/>
        </w:rPr>
        <w:t>Головка підшлункової залози розташовується в підкові дванадцятипалої кишки на рівні першого-другого поперекових хребців</w:t>
      </w:r>
      <w:r w:rsidRPr="00974F8C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uk-UA"/>
        </w:rPr>
        <w:t>.</w:t>
      </w: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 xml:space="preserve"> Головка потовщена, а її передня частина звернена в сторону </w:t>
      </w:r>
      <w:proofErr w:type="spellStart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шлунка</w:t>
      </w:r>
      <w:proofErr w:type="spellEnd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. Ззаду вона стикається з діафрагмою, ворітною веною, загальним жовчним протоком і черевною частиною аорти. Шийка – тонка частина між головкою і тілом.</w:t>
      </w:r>
    </w:p>
    <w:p w:rsidR="00302E3F" w:rsidRPr="00974F8C" w:rsidRDefault="00302E3F" w:rsidP="00302E3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 xml:space="preserve">Структурно-функціональною одиницею екзокринної частини є </w:t>
      </w:r>
      <w:proofErr w:type="spellStart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ацинус</w:t>
      </w:r>
      <w:proofErr w:type="spellEnd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 xml:space="preserve">, який включає в себе секреторні клітини і вивідний </w:t>
      </w:r>
      <w:proofErr w:type="spellStart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проток</w:t>
      </w:r>
      <w:proofErr w:type="spellEnd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 xml:space="preserve"> разом з густою мережею оточуючих їх капілярів. Сукупність </w:t>
      </w:r>
      <w:proofErr w:type="spellStart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ацинусів</w:t>
      </w:r>
      <w:proofErr w:type="spellEnd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 xml:space="preserve">, які відкриваються в </w:t>
      </w:r>
      <w:proofErr w:type="spellStart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міждольковий</w:t>
      </w:r>
      <w:proofErr w:type="spellEnd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 xml:space="preserve"> вивідний </w:t>
      </w:r>
      <w:proofErr w:type="spellStart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проток</w:t>
      </w:r>
      <w:proofErr w:type="spellEnd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, становить часточку панкреатичної залози.</w:t>
      </w:r>
    </w:p>
    <w:p w:rsidR="00302E3F" w:rsidRPr="00974F8C" w:rsidRDefault="00302E3F" w:rsidP="00302E3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 xml:space="preserve">Дрібні протоки, з’єднуючись один з одним в більші, врешті-решт впадають в один </w:t>
      </w:r>
      <w:proofErr w:type="spellStart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проток</w:t>
      </w:r>
      <w:proofErr w:type="spellEnd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 xml:space="preserve"> підшлункової залози. Це утворення потім разом із загальним жовчним протоком впадає в </w:t>
      </w:r>
      <w:r w:rsidRPr="00974F8C">
        <w:rPr>
          <w:rFonts w:ascii="Times New Roman" w:eastAsia="Times New Roman" w:hAnsi="Times New Roman" w:cs="Times New Roman"/>
          <w:bCs/>
          <w:color w:val="2D2D2D"/>
          <w:sz w:val="24"/>
          <w:szCs w:val="24"/>
          <w:lang w:eastAsia="uk-UA"/>
        </w:rPr>
        <w:t>дванадцятипалу кишку</w:t>
      </w: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.</w:t>
      </w:r>
    </w:p>
    <w:p w:rsidR="00302E3F" w:rsidRPr="00974F8C" w:rsidRDefault="00302E3F" w:rsidP="00302E3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proofErr w:type="spellStart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Внутрішньосекреторна</w:t>
      </w:r>
      <w:proofErr w:type="spellEnd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 xml:space="preserve"> функція підшлункової залози забезпечується острівцями </w:t>
      </w:r>
      <w:proofErr w:type="spellStart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Лангерганса</w:t>
      </w:r>
      <w:proofErr w:type="spellEnd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 xml:space="preserve">, які представляють собою групи залізистих клітин, багато обплетені капілярами. Особливо багато подібних скупчень в області хвоста органу. Кількість острівців </w:t>
      </w:r>
      <w:proofErr w:type="spellStart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Лангерганса</w:t>
      </w:r>
      <w:proofErr w:type="spellEnd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 xml:space="preserve"> – від 500 тис. до 2 млн, їх загальна маса – до 3 г. Серед </w:t>
      </w:r>
      <w:proofErr w:type="spellStart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острівцевих</w:t>
      </w:r>
      <w:proofErr w:type="spellEnd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 xml:space="preserve"> клітин розрізняють наступні.</w:t>
      </w:r>
    </w:p>
    <w:tbl>
      <w:tblPr>
        <w:tblW w:w="0" w:type="auto"/>
        <w:tblBorders>
          <w:bottom w:val="single" w:sz="6" w:space="0" w:color="EEEEE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3"/>
        <w:gridCol w:w="5624"/>
      </w:tblGrid>
      <w:tr w:rsidR="00302E3F" w:rsidRPr="00974F8C" w:rsidTr="001938E1"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02E3F" w:rsidRPr="00974F8C" w:rsidRDefault="00302E3F" w:rsidP="00193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4F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Тип клітин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02E3F" w:rsidRPr="00974F8C" w:rsidRDefault="00302E3F" w:rsidP="00193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4F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Що виробляють</w:t>
            </w:r>
          </w:p>
        </w:tc>
      </w:tr>
      <w:tr w:rsidR="00302E3F" w:rsidRPr="00974F8C" w:rsidTr="001938E1"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02E3F" w:rsidRPr="00974F8C" w:rsidRDefault="00302E3F" w:rsidP="00193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4F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B-</w:t>
            </w:r>
            <w:proofErr w:type="spellStart"/>
            <w:r w:rsidRPr="00974F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інсулоцити</w:t>
            </w:r>
            <w:proofErr w:type="spellEnd"/>
            <w:r w:rsidRPr="00974F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(70%)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02E3F" w:rsidRPr="00974F8C" w:rsidRDefault="00302E3F" w:rsidP="00193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4F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інсулін</w:t>
            </w:r>
          </w:p>
        </w:tc>
      </w:tr>
      <w:tr w:rsidR="00302E3F" w:rsidRPr="00974F8C" w:rsidTr="001938E1"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02E3F" w:rsidRPr="00974F8C" w:rsidRDefault="00302E3F" w:rsidP="00193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4F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A-</w:t>
            </w:r>
            <w:proofErr w:type="spellStart"/>
            <w:r w:rsidRPr="00974F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інсулоцити</w:t>
            </w:r>
            <w:proofErr w:type="spellEnd"/>
            <w:r w:rsidRPr="00974F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(20%)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02E3F" w:rsidRPr="00974F8C" w:rsidRDefault="00302E3F" w:rsidP="00193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74F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глюкагон</w:t>
            </w:r>
            <w:proofErr w:type="spellEnd"/>
          </w:p>
        </w:tc>
      </w:tr>
      <w:tr w:rsidR="00302E3F" w:rsidRPr="00974F8C" w:rsidTr="001938E1"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02E3F" w:rsidRPr="00974F8C" w:rsidRDefault="00302E3F" w:rsidP="00193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4F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С, Д, PP-</w:t>
            </w:r>
            <w:proofErr w:type="spellStart"/>
            <w:r w:rsidRPr="00974F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інсулоцити</w:t>
            </w:r>
            <w:proofErr w:type="spellEnd"/>
            <w:r w:rsidRPr="00974F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(10%)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02E3F" w:rsidRPr="00974F8C" w:rsidRDefault="00302E3F" w:rsidP="00193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74F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Соматостатін</w:t>
            </w:r>
            <w:proofErr w:type="spellEnd"/>
            <w:r w:rsidRPr="00974F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панкреатичні поліпептиди та інше</w:t>
            </w:r>
          </w:p>
        </w:tc>
      </w:tr>
    </w:tbl>
    <w:p w:rsidR="00302E3F" w:rsidRPr="00974F8C" w:rsidRDefault="00302E3F" w:rsidP="00302E3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 xml:space="preserve">Концентрація інсуліну підвищується при надходженні в кров глюкози. Завдання ферменту – перевести вуглевод в зручну форму для запасання, тобто, перетворити глюкозу в глікоген, і запасти його в клітинах печінки. Відповідно, </w:t>
      </w:r>
      <w:proofErr w:type="spellStart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глюкагон</w:t>
      </w:r>
      <w:proofErr w:type="spellEnd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 xml:space="preserve"> має протилежне завдання. При рівновазі даних ферментів метаболізм відбувається гармонійно, при порушенні можливі патології, одна з яких відома багатьом як цукровий діабет.</w:t>
      </w:r>
    </w:p>
    <w:p w:rsidR="00302E3F" w:rsidRPr="00974F8C" w:rsidRDefault="00302E3F" w:rsidP="00302E3F">
      <w:p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Основні симптоми хвороби:</w:t>
      </w:r>
    </w:p>
    <w:p w:rsidR="00302E3F" w:rsidRPr="00974F8C" w:rsidRDefault="00302E3F" w:rsidP="00302E3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Функції органу можуть страждати внаслідок його хвороби. Цей же факт дозволить діагностувати захворювання. Оскільки його клінічна картина безпосередньо пов’язана з гіпофункцією панкреатичної залози, через яку виникають характерні симптоми – больові відчуття і проблеми з травленням. Від того, чи є гострий процес або хронічний, залежить, яка буде біль, від особливостей протікання хвороби також буде залежати сила і характер розладів з боку шлунково-кишкового тракту.</w:t>
      </w:r>
    </w:p>
    <w:p w:rsidR="00302E3F" w:rsidRPr="001C5571" w:rsidRDefault="00302E3F" w:rsidP="00302E3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 xml:space="preserve">Отже, </w:t>
      </w:r>
      <w:r w:rsidRPr="001C5571">
        <w:rPr>
          <w:rFonts w:ascii="Times New Roman" w:eastAsia="Times New Roman" w:hAnsi="Times New Roman" w:cs="Times New Roman"/>
          <w:bCs/>
          <w:color w:val="2D2D2D"/>
          <w:sz w:val="24"/>
          <w:szCs w:val="24"/>
          <w:lang w:eastAsia="uk-UA"/>
        </w:rPr>
        <w:t>при захворюваннях цього органу виникають такі симптоми:</w:t>
      </w:r>
    </w:p>
    <w:p w:rsidR="00302E3F" w:rsidRPr="00974F8C" w:rsidRDefault="00302E3F" w:rsidP="00302E3F">
      <w:pPr>
        <w:numPr>
          <w:ilvl w:val="0"/>
          <w:numId w:val="5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Біль в лівому підребер’ї (зліва на 10 см вище пупка), вона може залежати або не залежати від прийому їжі;</w:t>
      </w:r>
    </w:p>
    <w:p w:rsidR="00302E3F" w:rsidRPr="00974F8C" w:rsidRDefault="00302E3F" w:rsidP="00302E3F">
      <w:pPr>
        <w:numPr>
          <w:ilvl w:val="0"/>
          <w:numId w:val="5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Нудота або блювота;</w:t>
      </w:r>
    </w:p>
    <w:p w:rsidR="00302E3F" w:rsidRPr="00974F8C" w:rsidRDefault="00302E3F" w:rsidP="00302E3F">
      <w:pPr>
        <w:numPr>
          <w:ilvl w:val="0"/>
          <w:numId w:val="5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Зниження апетиту, його повна втрата;</w:t>
      </w:r>
    </w:p>
    <w:p w:rsidR="00302E3F" w:rsidRPr="00974F8C" w:rsidRDefault="00302E3F" w:rsidP="00302E3F">
      <w:pPr>
        <w:numPr>
          <w:ilvl w:val="0"/>
          <w:numId w:val="5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Метеоризм (здуття, бурчання в животі, виділення великої кількості газів);</w:t>
      </w:r>
    </w:p>
    <w:p w:rsidR="00302E3F" w:rsidRPr="00974F8C" w:rsidRDefault="00302E3F" w:rsidP="00302E3F">
      <w:pPr>
        <w:numPr>
          <w:ilvl w:val="0"/>
          <w:numId w:val="5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lastRenderedPageBreak/>
        <w:t>Діарея, присутність в калових масах жиру і неперетравлених залишків їжі;</w:t>
      </w:r>
    </w:p>
    <w:p w:rsidR="00302E3F" w:rsidRPr="00974F8C" w:rsidRDefault="00302E3F" w:rsidP="00302E3F">
      <w:pPr>
        <w:numPr>
          <w:ilvl w:val="0"/>
          <w:numId w:val="5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Загальна інтоксикація організму (головний біль, посилене потовиділення, збільшення серцевого ритму, сильна стомлюваність і слабкість);</w:t>
      </w:r>
    </w:p>
    <w:p w:rsidR="00302E3F" w:rsidRPr="00974F8C" w:rsidRDefault="00302E3F" w:rsidP="00302E3F">
      <w:pPr>
        <w:numPr>
          <w:ilvl w:val="0"/>
          <w:numId w:val="5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proofErr w:type="spellStart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Гепатомегалія</w:t>
      </w:r>
      <w:proofErr w:type="spellEnd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 xml:space="preserve"> (збільшення розмірів печінки);</w:t>
      </w:r>
    </w:p>
    <w:p w:rsidR="00302E3F" w:rsidRPr="00974F8C" w:rsidRDefault="00302E3F" w:rsidP="00302E3F">
      <w:pPr>
        <w:numPr>
          <w:ilvl w:val="0"/>
          <w:numId w:val="5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proofErr w:type="spellStart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Жовтушність</w:t>
      </w:r>
      <w:proofErr w:type="spellEnd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 xml:space="preserve"> шкіри.</w:t>
      </w:r>
    </w:p>
    <w:p w:rsidR="00302E3F" w:rsidRPr="001C5571" w:rsidRDefault="00302E3F" w:rsidP="00302E3F">
      <w:pPr>
        <w:shd w:val="clear" w:color="auto" w:fill="FFFFFF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1C5571">
        <w:rPr>
          <w:rFonts w:ascii="Times New Roman" w:eastAsia="Times New Roman" w:hAnsi="Times New Roman" w:cs="Times New Roman"/>
          <w:bCs/>
          <w:color w:val="2D2D2D"/>
          <w:sz w:val="24"/>
          <w:szCs w:val="24"/>
          <w:lang w:eastAsia="uk-UA"/>
        </w:rPr>
        <w:t>Дані симптоми можуть свідчити про такі захворювання:</w:t>
      </w:r>
    </w:p>
    <w:p w:rsidR="00302E3F" w:rsidRPr="00974F8C" w:rsidRDefault="00302E3F" w:rsidP="00302E3F">
      <w:pPr>
        <w:numPr>
          <w:ilvl w:val="0"/>
          <w:numId w:val="6"/>
        </w:numPr>
        <w:shd w:val="clear" w:color="auto" w:fill="FFFFFF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Панкреатит (запалення): гострий і хронічний;</w:t>
      </w:r>
    </w:p>
    <w:p w:rsidR="00302E3F" w:rsidRPr="00974F8C" w:rsidRDefault="00302E3F" w:rsidP="00302E3F">
      <w:pPr>
        <w:numPr>
          <w:ilvl w:val="0"/>
          <w:numId w:val="6"/>
        </w:numPr>
        <w:shd w:val="clear" w:color="auto" w:fill="FFFFFF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Злоякісна пухлина органу;</w:t>
      </w:r>
    </w:p>
    <w:p w:rsidR="00302E3F" w:rsidRPr="00974F8C" w:rsidRDefault="00302E3F" w:rsidP="00302E3F">
      <w:pPr>
        <w:numPr>
          <w:ilvl w:val="0"/>
          <w:numId w:val="6"/>
        </w:numPr>
        <w:shd w:val="clear" w:color="auto" w:fill="FFFFFF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Цукровий діабет;</w:t>
      </w:r>
    </w:p>
    <w:p w:rsidR="00302E3F" w:rsidRPr="00974F8C" w:rsidRDefault="00302E3F" w:rsidP="00302E3F">
      <w:pPr>
        <w:numPr>
          <w:ilvl w:val="0"/>
          <w:numId w:val="6"/>
        </w:numPr>
        <w:shd w:val="clear" w:color="auto" w:fill="FFFFFF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proofErr w:type="spellStart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Панкреонекроз</w:t>
      </w:r>
      <w:proofErr w:type="spellEnd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.</w:t>
      </w:r>
    </w:p>
    <w:p w:rsidR="00302E3F" w:rsidRPr="00974F8C" w:rsidRDefault="00302E3F" w:rsidP="00302E3F">
      <w:pPr>
        <w:shd w:val="clear" w:color="auto" w:fill="FFFFFF"/>
        <w:spacing w:after="0" w:line="276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Опис панкреатичної болю</w:t>
      </w:r>
    </w:p>
    <w:p w:rsidR="00302E3F" w:rsidRPr="00974F8C" w:rsidRDefault="00302E3F" w:rsidP="00302E3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974F8C">
        <w:rPr>
          <w:rFonts w:ascii="Times New Roman" w:eastAsia="Times New Roman" w:hAnsi="Times New Roman" w:cs="Times New Roman"/>
          <w:bCs/>
          <w:color w:val="2D2D2D"/>
          <w:sz w:val="24"/>
          <w:szCs w:val="24"/>
          <w:lang w:eastAsia="uk-UA"/>
        </w:rPr>
        <w:t>Біль в підшлунковій залозі</w:t>
      </w: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 xml:space="preserve"> може мати різний характер: тупий і тягне, ріжучий і гострий, яка може переходити в кинджальну при розвиненому перитоніті, що розвивається при залученні в запальний процес очеревини.</w:t>
      </w:r>
    </w:p>
    <w:p w:rsidR="00302E3F" w:rsidRPr="00974F8C" w:rsidRDefault="00302E3F" w:rsidP="00302E3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 xml:space="preserve">Гостра форма запалення підшлункової залози, як правило, характеризується різко оперізуючою болем, що виявляється раптово. Вона поширюється на весь лівий бік, поперек і надчеревну область. Через розвиненого набряку виникає відчуття здавлювання в районі локалізації органу, чиниться тиск на внутрішню частину </w:t>
      </w:r>
      <w:proofErr w:type="spellStart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ребер</w:t>
      </w:r>
      <w:proofErr w:type="spellEnd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. При такому розкладі препарати, які призначаються проти спазмів, виявляються марними. Зменшити біль можна, прийнявши правильну позу: сісти, нахилити корпус тіла вперед і донизу.</w:t>
      </w:r>
    </w:p>
    <w:p w:rsidR="00302E3F" w:rsidRPr="00974F8C" w:rsidRDefault="00302E3F" w:rsidP="00302E3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 xml:space="preserve">Коли біль досягне свого піку, розвивається блювота. Може бути кілька блювотних спазмів, які, однак, не </w:t>
      </w:r>
      <w:proofErr w:type="spellStart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полегшать</w:t>
      </w:r>
      <w:proofErr w:type="spellEnd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 xml:space="preserve"> стан. Блювотні маси містять їжу або жовч (якщо шлунок був порожній) і мають гіркий або кислий смак.</w:t>
      </w:r>
    </w:p>
    <w:p w:rsidR="00302E3F" w:rsidRPr="00974F8C" w:rsidRDefault="00302E3F" w:rsidP="00302E3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 xml:space="preserve">Схожу симптоматику можуть мати і ряд інших захворювань, що ускладнює диференціальну діагностику. Наприклад, різкий біль і блювота також характерні для остеохондрозу поперекового відділу хребта, оперізуючого лишаю і запалення нирок. Однак в першому випадку спостерігається посилення болю при пальпації хребців, в другому – присутня характерний висип, в третьому – відбувається посилення больових </w:t>
      </w:r>
      <w:proofErr w:type="spellStart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відчуттів</w:t>
      </w:r>
      <w:proofErr w:type="spellEnd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 xml:space="preserve"> при перкусії поперекової області. Для запалення панкреатичної залози така симптоматика не характерна.</w:t>
      </w:r>
    </w:p>
    <w:p w:rsidR="00302E3F" w:rsidRPr="00974F8C" w:rsidRDefault="00302E3F" w:rsidP="00302E3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При хронічному панкреатиті біль має не такий гострий характер і, як правило, виникає при порушенні прописаної лікарем дієти. Загострення хронічного стану може статися внаслідок виникнення ракових пухлин в органі.</w:t>
      </w:r>
    </w:p>
    <w:p w:rsidR="00302E3F" w:rsidRPr="00974F8C" w:rsidRDefault="00302E3F" w:rsidP="00302E3F">
      <w:pPr>
        <w:shd w:val="clear" w:color="auto" w:fill="FFFFFF"/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1C5571">
        <w:rPr>
          <w:rFonts w:ascii="Times New Roman" w:eastAsia="Times New Roman" w:hAnsi="Times New Roman" w:cs="Times New Roman"/>
          <w:b/>
          <w:i/>
          <w:color w:val="2D2D2D"/>
          <w:sz w:val="24"/>
          <w:szCs w:val="24"/>
          <w:lang w:eastAsia="uk-UA"/>
        </w:rPr>
        <w:t>Ендокринна функція.</w:t>
      </w: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 xml:space="preserve"> Свою </w:t>
      </w:r>
      <w:proofErr w:type="spellStart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внутрішньосекреторну</w:t>
      </w:r>
      <w:proofErr w:type="spellEnd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 xml:space="preserve"> роль заліза виконує за допомогою вироблення ряду гормонів, які виділяються не в травну систему, а в кров, впливаючи на стан всього організму.</w:t>
      </w:r>
    </w:p>
    <w:p w:rsidR="00302E3F" w:rsidRPr="00974F8C" w:rsidRDefault="00302E3F" w:rsidP="00302E3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 xml:space="preserve">Виробляються гормони в особливих структурах органу, які отримали назву острівців </w:t>
      </w:r>
      <w:proofErr w:type="spellStart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Лангерганса</w:t>
      </w:r>
      <w:proofErr w:type="spellEnd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. Вони складаються з клітин, які спеціалізуються на виробленні певних гормонів. Це наступні п’ять видів клітин:</w:t>
      </w:r>
    </w:p>
    <w:p w:rsidR="00302E3F" w:rsidRPr="00974F8C" w:rsidRDefault="00302E3F" w:rsidP="00302E3F">
      <w:pPr>
        <w:numPr>
          <w:ilvl w:val="0"/>
          <w:numId w:val="7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 xml:space="preserve">альфа-клітини виробляють </w:t>
      </w:r>
      <w:proofErr w:type="spellStart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глюкагон</w:t>
      </w:r>
      <w:proofErr w:type="spellEnd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;</w:t>
      </w:r>
    </w:p>
    <w:p w:rsidR="00302E3F" w:rsidRPr="00974F8C" w:rsidRDefault="00302E3F" w:rsidP="00302E3F">
      <w:pPr>
        <w:numPr>
          <w:ilvl w:val="0"/>
          <w:numId w:val="7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бета-клітини виробляють інсулін;</w:t>
      </w:r>
    </w:p>
    <w:p w:rsidR="00302E3F" w:rsidRPr="00974F8C" w:rsidRDefault="00302E3F" w:rsidP="00302E3F">
      <w:pPr>
        <w:numPr>
          <w:ilvl w:val="0"/>
          <w:numId w:val="7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 xml:space="preserve">дельта-клітини спеціалізуються на </w:t>
      </w:r>
      <w:proofErr w:type="spellStart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соматостатині</w:t>
      </w:r>
      <w:proofErr w:type="spellEnd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;</w:t>
      </w:r>
    </w:p>
    <w:p w:rsidR="00302E3F" w:rsidRPr="00974F8C" w:rsidRDefault="00302E3F" w:rsidP="00302E3F">
      <w:pPr>
        <w:numPr>
          <w:ilvl w:val="0"/>
          <w:numId w:val="7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 xml:space="preserve">Д1-клітини забезпечують організм </w:t>
      </w:r>
      <w:proofErr w:type="spellStart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вазоактивним</w:t>
      </w:r>
      <w:proofErr w:type="spellEnd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 xml:space="preserve"> </w:t>
      </w:r>
      <w:proofErr w:type="spellStart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інтестинальним</w:t>
      </w:r>
      <w:proofErr w:type="spellEnd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 xml:space="preserve"> поліпептид;</w:t>
      </w:r>
    </w:p>
    <w:p w:rsidR="00302E3F" w:rsidRPr="00974F8C" w:rsidRDefault="00302E3F" w:rsidP="00302E3F">
      <w:pPr>
        <w:numPr>
          <w:ilvl w:val="0"/>
          <w:numId w:val="7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РР-клітини виробляють панкреатичний поліпептид.</w:t>
      </w:r>
    </w:p>
    <w:p w:rsidR="00302E3F" w:rsidRPr="00974F8C" w:rsidRDefault="00302E3F" w:rsidP="00302E3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Найвідомішим гормоном є інсулін. Він регулює кількість глюкози в крові.</w:t>
      </w:r>
    </w:p>
    <w:p w:rsidR="00302E3F" w:rsidRPr="00974F8C" w:rsidRDefault="00302E3F" w:rsidP="00302E3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2D2D2D"/>
          <w:sz w:val="24"/>
          <w:szCs w:val="24"/>
          <w:lang w:eastAsia="uk-UA"/>
        </w:rPr>
      </w:pPr>
      <w:r w:rsidRPr="00974F8C">
        <w:rPr>
          <w:rFonts w:ascii="Times New Roman" w:eastAsia="Times New Roman" w:hAnsi="Times New Roman" w:cs="Times New Roman"/>
          <w:bCs/>
          <w:color w:val="2D2D2D"/>
          <w:sz w:val="24"/>
          <w:szCs w:val="24"/>
          <w:lang w:eastAsia="uk-UA"/>
        </w:rPr>
        <w:lastRenderedPageBreak/>
        <w:t>При деструкції бета-клітин формується недостатність інсуліну, що є початком розвитку цукрового діабету.</w:t>
      </w:r>
    </w:p>
    <w:p w:rsidR="00302E3F" w:rsidRPr="00974F8C" w:rsidRDefault="00302E3F" w:rsidP="00302E3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 xml:space="preserve">Інкреторна або ендокринна функція залози проявляється в гуморальному управлінні діяльністю організму. Це еволюційно найбільш ранній спосіб управління. Підшлункова залоза контролює кількість інсуліну і </w:t>
      </w:r>
      <w:proofErr w:type="spellStart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соматостатину</w:t>
      </w:r>
      <w:proofErr w:type="spellEnd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, що надходять в кров, в результаті чого формується гормональний баланс і забезпечується нормальний стан організму.</w:t>
      </w:r>
    </w:p>
    <w:p w:rsidR="00302E3F" w:rsidRPr="001C5571" w:rsidRDefault="00302E3F" w:rsidP="00302E3F">
      <w:pPr>
        <w:shd w:val="clear" w:color="auto" w:fill="FFFFFF"/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i/>
          <w:color w:val="2D2D2D"/>
          <w:sz w:val="24"/>
          <w:szCs w:val="24"/>
          <w:lang w:eastAsia="uk-UA"/>
        </w:rPr>
      </w:pPr>
      <w:r w:rsidRPr="001C5571">
        <w:rPr>
          <w:rFonts w:ascii="Times New Roman" w:eastAsia="Times New Roman" w:hAnsi="Times New Roman" w:cs="Times New Roman"/>
          <w:b/>
          <w:i/>
          <w:color w:val="2D2D2D"/>
          <w:sz w:val="24"/>
          <w:szCs w:val="24"/>
          <w:lang w:eastAsia="uk-UA"/>
        </w:rPr>
        <w:t>Запалення підшлункової залози (панкреатит)</w:t>
      </w:r>
    </w:p>
    <w:p w:rsidR="00302E3F" w:rsidRPr="00974F8C" w:rsidRDefault="00302E3F" w:rsidP="001C557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Часта патологія серед дорослого населення, при якій відбувається запальне ураження строми і паренхіми підшлункової залози, що супроводжується вираженою клінічною симптоматикою, болем і порушенням будови та функцій органу.</w:t>
      </w:r>
    </w:p>
    <w:p w:rsidR="00302E3F" w:rsidRPr="00974F8C" w:rsidRDefault="00302E3F" w:rsidP="00302E3F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1.</w:t>
      </w:r>
      <w:r w:rsidR="001C5571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 xml:space="preserve"> </w:t>
      </w: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 xml:space="preserve">Біль оперізуючого характеру з іррадіацією в праве або ліве підребер’я. Рідше біль займає весь верхній поверх черевної порожнини. Оперізуючий характер болю обумовлений близьким розташуванням верхнього </w:t>
      </w:r>
      <w:proofErr w:type="spellStart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брижових</w:t>
      </w:r>
      <w:proofErr w:type="spellEnd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 xml:space="preserve"> нервового сплетення. В силу своєї будови, роздратування однієї ділянки </w:t>
      </w:r>
      <w:proofErr w:type="spellStart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нерва</w:t>
      </w:r>
      <w:proofErr w:type="spellEnd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 xml:space="preserve"> призводить до поширення нервового імпульсу на всі сусідні нервові волокна. Біль наче </w:t>
      </w:r>
      <w:proofErr w:type="spellStart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обручем</w:t>
      </w:r>
      <w:proofErr w:type="spellEnd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 xml:space="preserve"> стискає верх живота. Болі виникають після рясного прийому їжі або після жирного.</w:t>
      </w:r>
    </w:p>
    <w:p w:rsidR="00302E3F" w:rsidRPr="00974F8C" w:rsidRDefault="00302E3F" w:rsidP="00302E3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2.</w:t>
      </w:r>
      <w:r w:rsidR="001C5571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 xml:space="preserve"> </w:t>
      </w: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Диспепсичні розлади: нудота, блювота, рідкий стілець (пронос) з домішкою жиру. Може спостерігатися зниження апетиту, здуття живота, бурчання.</w:t>
      </w:r>
    </w:p>
    <w:p w:rsidR="00302E3F" w:rsidRPr="00974F8C" w:rsidRDefault="00302E3F" w:rsidP="00302E3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3.</w:t>
      </w:r>
      <w:r w:rsidR="001C5571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 xml:space="preserve"> </w:t>
      </w: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 xml:space="preserve">Симптоми інтоксикації: головний біль, слабкість, запаморочення. При гострому процесі спостерігається </w:t>
      </w:r>
      <w:proofErr w:type="spellStart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субфебрильна</w:t>
      </w:r>
      <w:proofErr w:type="spellEnd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 xml:space="preserve"> температура тіла. </w:t>
      </w:r>
      <w:proofErr w:type="spellStart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Фебрильна</w:t>
      </w:r>
      <w:proofErr w:type="spellEnd"/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 xml:space="preserve"> лихоманка для панкреатиту не характерна.</w:t>
      </w:r>
    </w:p>
    <w:p w:rsidR="00302E3F" w:rsidRPr="00974F8C" w:rsidRDefault="00302E3F" w:rsidP="00302E3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</w:pPr>
      <w:r w:rsidRPr="00974F8C">
        <w:rPr>
          <w:rFonts w:ascii="Times New Roman" w:eastAsia="Times New Roman" w:hAnsi="Times New Roman" w:cs="Times New Roman"/>
          <w:color w:val="2D2D2D"/>
          <w:sz w:val="24"/>
          <w:szCs w:val="24"/>
          <w:lang w:eastAsia="uk-UA"/>
        </w:rPr>
        <w:t>Ці ознаки характерні для набряклої (початкової) форми запалення. У міру прогресування захворювання запалення зачіпає все більш глибокі ділянки тканини, що в кінцевому рахунку призводить до некрозу і омертвіння окремих часточок, порушення будови і функцій органу. Клініка такого стану яскрава, хворий потребує негайної медичної допомоги. Пов’язано це з тим, що біль більш виражений, пацієнт кидається і не може знайти собі зручного положення.</w:t>
      </w:r>
    </w:p>
    <w:p w:rsidR="00DD4D23" w:rsidRDefault="00DD4D23" w:rsidP="001C5571">
      <w:pPr>
        <w:pStyle w:val="a4"/>
        <w:spacing w:before="0" w:beforeAutospacing="0" w:after="0" w:afterAutospacing="0"/>
        <w:rPr>
          <w:rStyle w:val="a5"/>
          <w:sz w:val="28"/>
          <w:szCs w:val="28"/>
          <w:lang w:val="uk-UA"/>
        </w:rPr>
      </w:pPr>
    </w:p>
    <w:p w:rsidR="007D7D3A" w:rsidRPr="001C5571" w:rsidRDefault="007D7D3A" w:rsidP="00D1572F">
      <w:pPr>
        <w:pStyle w:val="a4"/>
        <w:spacing w:before="0" w:beforeAutospacing="0" w:after="0" w:afterAutospacing="0"/>
        <w:ind w:firstLine="851"/>
        <w:jc w:val="center"/>
        <w:rPr>
          <w:rStyle w:val="a5"/>
          <w:sz w:val="20"/>
          <w:szCs w:val="20"/>
          <w:lang w:val="uk-UA"/>
        </w:rPr>
      </w:pPr>
      <w:r w:rsidRPr="001C5571">
        <w:rPr>
          <w:rStyle w:val="a5"/>
          <w:sz w:val="20"/>
          <w:szCs w:val="20"/>
          <w:lang w:val="uk-UA"/>
        </w:rPr>
        <w:t>ГОСТРИЙ ПАНКРЕАТИТ</w:t>
      </w:r>
    </w:p>
    <w:p w:rsidR="007D7D3A" w:rsidRPr="00302E3F" w:rsidRDefault="007D7D3A" w:rsidP="00302E3F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302E3F">
        <w:rPr>
          <w:color w:val="000000"/>
          <w:lang w:val="uk-UA"/>
        </w:rPr>
        <w:t xml:space="preserve">Гострий панкреатит — гостре захворювання підшлункової залози, в основі якого лежать </w:t>
      </w:r>
      <w:proofErr w:type="spellStart"/>
      <w:r w:rsidRPr="00302E3F">
        <w:rPr>
          <w:color w:val="000000"/>
          <w:lang w:val="uk-UA"/>
        </w:rPr>
        <w:t>деструктивно</w:t>
      </w:r>
      <w:proofErr w:type="spellEnd"/>
      <w:r w:rsidRPr="00302E3F">
        <w:rPr>
          <w:color w:val="000000"/>
          <w:lang w:val="uk-UA"/>
        </w:rPr>
        <w:t xml:space="preserve">-запальні процеси, викликані </w:t>
      </w:r>
      <w:proofErr w:type="spellStart"/>
      <w:r w:rsidRPr="00302E3F">
        <w:rPr>
          <w:color w:val="000000"/>
          <w:lang w:val="uk-UA"/>
        </w:rPr>
        <w:t>аутолізом</w:t>
      </w:r>
      <w:proofErr w:type="spellEnd"/>
      <w:r w:rsidRPr="00302E3F">
        <w:rPr>
          <w:color w:val="000000"/>
          <w:lang w:val="uk-UA"/>
        </w:rPr>
        <w:t xml:space="preserve"> тканин залози її власними ферментами. У цей час питома вага гострого панкреатиту серед інших хірургічних захворювань органів черевної порожнини становить 10—12 %. Гострий панкреатит по частоті уступає лише гострому апендициту й гострому холециститу. Загальна летальність при гострому панкреатит</w:t>
      </w:r>
      <w:r w:rsidR="00302E3F">
        <w:rPr>
          <w:color w:val="000000"/>
          <w:lang w:val="uk-UA"/>
        </w:rPr>
        <w:t>і становить 5—10 % і досягає 35</w:t>
      </w:r>
      <w:r w:rsidRPr="00302E3F">
        <w:rPr>
          <w:color w:val="000000"/>
          <w:lang w:val="uk-UA"/>
        </w:rPr>
        <w:t>% при виникненні ускладнень.</w:t>
      </w:r>
    </w:p>
    <w:p w:rsidR="007D7D3A" w:rsidRPr="001C5571" w:rsidRDefault="007D7D3A" w:rsidP="00302E3F">
      <w:pPr>
        <w:pStyle w:val="a4"/>
        <w:spacing w:before="0" w:beforeAutospacing="0" w:after="0" w:afterAutospacing="0"/>
        <w:ind w:firstLine="851"/>
        <w:jc w:val="both"/>
        <w:rPr>
          <w:i/>
          <w:color w:val="000000"/>
          <w:lang w:val="uk-UA"/>
        </w:rPr>
      </w:pPr>
      <w:r w:rsidRPr="001C5571">
        <w:rPr>
          <w:rStyle w:val="a5"/>
          <w:i/>
          <w:color w:val="000000"/>
          <w:lang w:val="uk-UA"/>
        </w:rPr>
        <w:t>Етіологія й патогенез гострого панкреатиту</w:t>
      </w:r>
    </w:p>
    <w:p w:rsidR="007D7D3A" w:rsidRPr="00302E3F" w:rsidRDefault="007D7D3A" w:rsidP="00302E3F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302E3F">
        <w:rPr>
          <w:color w:val="000000"/>
          <w:lang w:val="uk-UA"/>
        </w:rPr>
        <w:t>Фактори, які можна вважати причинними для розвитку гострого панкреатиту, можна представити у вигляді декількох синдромів.</w:t>
      </w:r>
    </w:p>
    <w:p w:rsidR="007D7D3A" w:rsidRPr="00302E3F" w:rsidRDefault="007D7D3A" w:rsidP="00302E3F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302E3F">
        <w:rPr>
          <w:color w:val="000000"/>
          <w:lang w:val="uk-UA"/>
        </w:rPr>
        <w:t xml:space="preserve">• Панкреатична </w:t>
      </w:r>
      <w:proofErr w:type="spellStart"/>
      <w:r w:rsidRPr="00302E3F">
        <w:rPr>
          <w:color w:val="000000"/>
          <w:lang w:val="uk-UA"/>
        </w:rPr>
        <w:t>гіперінфекція</w:t>
      </w:r>
      <w:proofErr w:type="spellEnd"/>
      <w:r w:rsidRPr="00302E3F">
        <w:rPr>
          <w:color w:val="000000"/>
          <w:lang w:val="uk-UA"/>
        </w:rPr>
        <w:t xml:space="preserve"> (харчова, алкогольна, медикаментозна).</w:t>
      </w:r>
    </w:p>
    <w:p w:rsidR="007D7D3A" w:rsidRPr="00302E3F" w:rsidRDefault="007D7D3A" w:rsidP="00302E3F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302E3F">
        <w:rPr>
          <w:color w:val="000000"/>
          <w:lang w:val="uk-UA"/>
        </w:rPr>
        <w:t xml:space="preserve">• Панкреатична </w:t>
      </w:r>
      <w:proofErr w:type="spellStart"/>
      <w:r w:rsidRPr="00302E3F">
        <w:rPr>
          <w:color w:val="000000"/>
          <w:lang w:val="uk-UA"/>
        </w:rPr>
        <w:t>протокова</w:t>
      </w:r>
      <w:proofErr w:type="spellEnd"/>
      <w:r w:rsidRPr="00302E3F">
        <w:rPr>
          <w:color w:val="000000"/>
          <w:lang w:val="uk-UA"/>
        </w:rPr>
        <w:t xml:space="preserve"> гіпертензія (спазм великого сосочка дванадцятипалої кишки, набряк сосочка при </w:t>
      </w:r>
      <w:proofErr w:type="spellStart"/>
      <w:r w:rsidRPr="00302E3F">
        <w:rPr>
          <w:color w:val="000000"/>
          <w:lang w:val="uk-UA"/>
        </w:rPr>
        <w:t>гастродуоденіті</w:t>
      </w:r>
      <w:proofErr w:type="spellEnd"/>
      <w:r w:rsidRPr="00302E3F">
        <w:rPr>
          <w:color w:val="000000"/>
          <w:lang w:val="uk-UA"/>
        </w:rPr>
        <w:t xml:space="preserve">, жовчні </w:t>
      </w:r>
      <w:proofErr w:type="spellStart"/>
      <w:r w:rsidRPr="00302E3F">
        <w:rPr>
          <w:color w:val="000000"/>
          <w:lang w:val="uk-UA"/>
        </w:rPr>
        <w:t>камені</w:t>
      </w:r>
      <w:proofErr w:type="spellEnd"/>
      <w:r w:rsidRPr="00302E3F">
        <w:rPr>
          <w:color w:val="000000"/>
          <w:lang w:val="uk-UA"/>
        </w:rPr>
        <w:t xml:space="preserve">); </w:t>
      </w:r>
      <w:proofErr w:type="spellStart"/>
      <w:r w:rsidRPr="00302E3F">
        <w:rPr>
          <w:color w:val="000000"/>
          <w:lang w:val="uk-UA"/>
        </w:rPr>
        <w:t>околососочкові</w:t>
      </w:r>
      <w:proofErr w:type="spellEnd"/>
      <w:r w:rsidRPr="00302E3F">
        <w:rPr>
          <w:color w:val="000000"/>
          <w:lang w:val="uk-UA"/>
        </w:rPr>
        <w:t xml:space="preserve">  дивертикули дванадцятипалої кишки; підвищення </w:t>
      </w:r>
      <w:proofErr w:type="spellStart"/>
      <w:r w:rsidRPr="00302E3F">
        <w:rPr>
          <w:color w:val="000000"/>
          <w:lang w:val="uk-UA"/>
        </w:rPr>
        <w:t>внутрішндуоденального</w:t>
      </w:r>
      <w:proofErr w:type="spellEnd"/>
      <w:r w:rsidRPr="00302E3F">
        <w:rPr>
          <w:color w:val="000000"/>
          <w:lang w:val="uk-UA"/>
        </w:rPr>
        <w:t xml:space="preserve"> тиску при </w:t>
      </w:r>
      <w:proofErr w:type="spellStart"/>
      <w:r w:rsidRPr="00302E3F">
        <w:rPr>
          <w:color w:val="000000"/>
          <w:lang w:val="uk-UA"/>
        </w:rPr>
        <w:t>дуоденостазе</w:t>
      </w:r>
      <w:proofErr w:type="spellEnd"/>
      <w:r w:rsidRPr="00302E3F">
        <w:rPr>
          <w:color w:val="000000"/>
          <w:lang w:val="uk-UA"/>
        </w:rPr>
        <w:t>, парезі кишечнику, перитоніті, травмі кишки (післяопераційний панкреатит).</w:t>
      </w:r>
    </w:p>
    <w:p w:rsidR="007D7D3A" w:rsidRPr="00302E3F" w:rsidRDefault="007D7D3A" w:rsidP="00302E3F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302E3F">
        <w:rPr>
          <w:color w:val="000000"/>
          <w:lang w:val="uk-UA"/>
        </w:rPr>
        <w:t>• Ішемія підшлункової залози (судинна патологія).</w:t>
      </w:r>
    </w:p>
    <w:p w:rsidR="007D7D3A" w:rsidRPr="00302E3F" w:rsidRDefault="007D7D3A" w:rsidP="00302E3F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302E3F">
        <w:rPr>
          <w:color w:val="000000"/>
          <w:lang w:val="uk-UA"/>
        </w:rPr>
        <w:t xml:space="preserve">• Токсичний вплив на підшлункову залозу (нітрофарби, лаки, розчинники, отрута скорпіона, лікарські засоби (кортикостероїди, </w:t>
      </w:r>
      <w:proofErr w:type="spellStart"/>
      <w:r w:rsidRPr="00302E3F">
        <w:rPr>
          <w:color w:val="000000"/>
          <w:lang w:val="uk-UA"/>
        </w:rPr>
        <w:t>гипотіазід</w:t>
      </w:r>
      <w:proofErr w:type="spellEnd"/>
      <w:r w:rsidRPr="00302E3F">
        <w:rPr>
          <w:color w:val="000000"/>
          <w:lang w:val="uk-UA"/>
        </w:rPr>
        <w:t xml:space="preserve">), </w:t>
      </w:r>
      <w:proofErr w:type="spellStart"/>
      <w:r w:rsidRPr="00302E3F">
        <w:rPr>
          <w:color w:val="000000"/>
          <w:lang w:val="uk-UA"/>
        </w:rPr>
        <w:t>токсично</w:t>
      </w:r>
      <w:proofErr w:type="spellEnd"/>
      <w:r w:rsidRPr="00302E3F">
        <w:rPr>
          <w:color w:val="000000"/>
          <w:lang w:val="uk-UA"/>
        </w:rPr>
        <w:t xml:space="preserve">-алергійні й </w:t>
      </w:r>
      <w:proofErr w:type="spellStart"/>
      <w:r w:rsidRPr="00302E3F">
        <w:rPr>
          <w:color w:val="000000"/>
          <w:lang w:val="uk-UA"/>
        </w:rPr>
        <w:t>інфекційно</w:t>
      </w:r>
      <w:proofErr w:type="spellEnd"/>
      <w:r w:rsidRPr="00302E3F">
        <w:rPr>
          <w:color w:val="000000"/>
          <w:lang w:val="uk-UA"/>
        </w:rPr>
        <w:t>-токсичні впливи (частіше в дітей).</w:t>
      </w:r>
    </w:p>
    <w:p w:rsidR="007D7D3A" w:rsidRPr="00302E3F" w:rsidRDefault="007D7D3A" w:rsidP="00302E3F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302E3F">
        <w:rPr>
          <w:color w:val="000000"/>
          <w:lang w:val="uk-UA"/>
        </w:rPr>
        <w:t>• Травми підшлункової залози.</w:t>
      </w:r>
    </w:p>
    <w:p w:rsidR="007D7D3A" w:rsidRPr="00302E3F" w:rsidRDefault="007D7D3A" w:rsidP="00302E3F">
      <w:pPr>
        <w:pStyle w:val="a4"/>
        <w:spacing w:before="0" w:beforeAutospacing="0" w:after="0" w:afterAutospacing="0"/>
        <w:ind w:firstLine="851"/>
        <w:jc w:val="both"/>
        <w:rPr>
          <w:lang w:val="uk-UA"/>
        </w:rPr>
      </w:pPr>
      <w:r w:rsidRPr="00302E3F">
        <w:rPr>
          <w:color w:val="000000"/>
          <w:lang w:val="uk-UA"/>
        </w:rPr>
        <w:lastRenderedPageBreak/>
        <w:t>• Ендогенні фактори (вроджені й придбані): підвищена в'язкість панкреатичного соку ( при вагітності, хронічному алкоголізмі, розладах водно-електролітного обміну);</w:t>
      </w:r>
      <w:r w:rsidRPr="00302E3F">
        <w:rPr>
          <w:lang w:val="uk-UA"/>
        </w:rPr>
        <w:t xml:space="preserve"> алергійний статус; хронічні захворювання печінки (</w:t>
      </w:r>
      <w:proofErr w:type="spellStart"/>
      <w:r w:rsidRPr="00302E3F">
        <w:rPr>
          <w:color w:val="000000"/>
          <w:lang w:val="uk-UA"/>
        </w:rPr>
        <w:t>гепатоз</w:t>
      </w:r>
      <w:proofErr w:type="spellEnd"/>
      <w:r w:rsidRPr="00302E3F">
        <w:rPr>
          <w:lang w:val="uk-UA"/>
        </w:rPr>
        <w:t>, гепатит, цироз).</w:t>
      </w:r>
    </w:p>
    <w:p w:rsidR="007D7D3A" w:rsidRPr="00302E3F" w:rsidRDefault="007D7D3A" w:rsidP="00302E3F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302E3F">
        <w:rPr>
          <w:lang w:val="uk-UA"/>
        </w:rPr>
        <w:t xml:space="preserve">Відповідно найпоширенішій ферментативній теорії патогенезу гострого панкреатиту, в </w:t>
      </w:r>
      <w:r w:rsidRPr="00302E3F">
        <w:rPr>
          <w:color w:val="000000"/>
          <w:lang w:val="uk-UA"/>
        </w:rPr>
        <w:t xml:space="preserve">основі захворювання лежить ушкодження кліток підшлункової залози під впливом того або іншого </w:t>
      </w:r>
      <w:proofErr w:type="spellStart"/>
      <w:r w:rsidRPr="00302E3F">
        <w:rPr>
          <w:color w:val="000000"/>
          <w:lang w:val="uk-UA"/>
        </w:rPr>
        <w:t>фактора</w:t>
      </w:r>
      <w:proofErr w:type="spellEnd"/>
      <w:r w:rsidRPr="00302E3F">
        <w:rPr>
          <w:color w:val="000000"/>
          <w:lang w:val="uk-UA"/>
        </w:rPr>
        <w:t>.</w:t>
      </w:r>
    </w:p>
    <w:p w:rsidR="007D7D3A" w:rsidRPr="001C5571" w:rsidRDefault="007D7D3A" w:rsidP="00302E3F">
      <w:pPr>
        <w:pStyle w:val="a4"/>
        <w:spacing w:before="0" w:beforeAutospacing="0" w:after="0" w:afterAutospacing="0"/>
        <w:ind w:firstLine="851"/>
        <w:jc w:val="both"/>
        <w:rPr>
          <w:i/>
          <w:color w:val="000000"/>
          <w:lang w:val="uk-UA"/>
        </w:rPr>
      </w:pPr>
      <w:r w:rsidRPr="001C5571">
        <w:rPr>
          <w:rStyle w:val="a5"/>
          <w:i/>
          <w:color w:val="000000"/>
          <w:lang w:val="uk-UA"/>
        </w:rPr>
        <w:t>Класифікація гострого панкреатиту</w:t>
      </w:r>
    </w:p>
    <w:p w:rsidR="007D7D3A" w:rsidRPr="00302E3F" w:rsidRDefault="007D7D3A" w:rsidP="00302E3F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302E3F">
        <w:rPr>
          <w:color w:val="000000"/>
          <w:lang w:val="uk-UA"/>
        </w:rPr>
        <w:t>Існує 4 форми гострого панкреатиту:</w:t>
      </w:r>
    </w:p>
    <w:p w:rsidR="007D7D3A" w:rsidRPr="00302E3F" w:rsidRDefault="007D7D3A" w:rsidP="00302E3F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302E3F">
        <w:rPr>
          <w:color w:val="000000"/>
          <w:lang w:val="uk-UA"/>
        </w:rPr>
        <w:t>• гострий набряк підшлункової залози;</w:t>
      </w:r>
    </w:p>
    <w:p w:rsidR="007D7D3A" w:rsidRPr="00302E3F" w:rsidRDefault="007D7D3A" w:rsidP="00302E3F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302E3F">
        <w:rPr>
          <w:color w:val="000000"/>
          <w:lang w:val="uk-UA"/>
        </w:rPr>
        <w:t>• гострий геморагічний панкреатит;</w:t>
      </w:r>
    </w:p>
    <w:p w:rsidR="007D7D3A" w:rsidRPr="00302E3F" w:rsidRDefault="007D7D3A" w:rsidP="00302E3F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302E3F">
        <w:rPr>
          <w:color w:val="000000"/>
          <w:lang w:val="uk-UA"/>
        </w:rPr>
        <w:t xml:space="preserve">• гострий </w:t>
      </w:r>
      <w:proofErr w:type="spellStart"/>
      <w:r w:rsidRPr="00302E3F">
        <w:rPr>
          <w:color w:val="000000"/>
          <w:lang w:val="uk-UA"/>
        </w:rPr>
        <w:t>панкреонефроз</w:t>
      </w:r>
      <w:proofErr w:type="spellEnd"/>
      <w:r w:rsidRPr="00302E3F">
        <w:rPr>
          <w:color w:val="000000"/>
          <w:lang w:val="uk-UA"/>
        </w:rPr>
        <w:t>;</w:t>
      </w:r>
    </w:p>
    <w:p w:rsidR="007D7D3A" w:rsidRPr="00302E3F" w:rsidRDefault="007D7D3A" w:rsidP="00302E3F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302E3F">
        <w:rPr>
          <w:color w:val="000000"/>
          <w:lang w:val="uk-UA"/>
        </w:rPr>
        <w:t xml:space="preserve">• гострий </w:t>
      </w:r>
      <w:proofErr w:type="spellStart"/>
      <w:r w:rsidRPr="00302E3F">
        <w:rPr>
          <w:color w:val="000000"/>
          <w:lang w:val="uk-UA"/>
        </w:rPr>
        <w:t>холецистопанкреатит</w:t>
      </w:r>
      <w:proofErr w:type="spellEnd"/>
      <w:r w:rsidRPr="00302E3F">
        <w:rPr>
          <w:color w:val="000000"/>
          <w:lang w:val="uk-UA"/>
        </w:rPr>
        <w:t>.</w:t>
      </w:r>
    </w:p>
    <w:p w:rsidR="007D7D3A" w:rsidRPr="00302E3F" w:rsidRDefault="007D7D3A" w:rsidP="00302E3F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302E3F">
        <w:rPr>
          <w:color w:val="000000"/>
          <w:lang w:val="uk-UA"/>
        </w:rPr>
        <w:t>На думку А.Д. Толстого, основною структурною ознакою класифікації повинен бути обсяг некрозу підшлункової залози.</w:t>
      </w:r>
    </w:p>
    <w:p w:rsidR="007D7D3A" w:rsidRPr="00302E3F" w:rsidRDefault="007D7D3A" w:rsidP="00302E3F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302E3F">
        <w:rPr>
          <w:color w:val="000000"/>
          <w:lang w:val="uk-UA"/>
        </w:rPr>
        <w:t>• Набряковий (</w:t>
      </w:r>
      <w:proofErr w:type="spellStart"/>
      <w:r w:rsidRPr="00302E3F">
        <w:rPr>
          <w:color w:val="000000"/>
          <w:lang w:val="uk-UA"/>
        </w:rPr>
        <w:t>интерстиціальний</w:t>
      </w:r>
      <w:proofErr w:type="spellEnd"/>
      <w:r w:rsidRPr="00302E3F">
        <w:rPr>
          <w:color w:val="000000"/>
          <w:lang w:val="uk-UA"/>
        </w:rPr>
        <w:t>) панкреатит (85 % випадків) відрізняється легким плином. У клінічній картині визначальне значення має набряк тканин.</w:t>
      </w:r>
    </w:p>
    <w:p w:rsidR="007D7D3A" w:rsidRPr="00302E3F" w:rsidRDefault="001C5571" w:rsidP="00302E3F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• </w:t>
      </w:r>
      <w:proofErr w:type="spellStart"/>
      <w:r>
        <w:rPr>
          <w:color w:val="000000"/>
          <w:lang w:val="uk-UA"/>
        </w:rPr>
        <w:t>Дрібнвогнищевий</w:t>
      </w:r>
      <w:proofErr w:type="spellEnd"/>
      <w:r>
        <w:rPr>
          <w:color w:val="000000"/>
          <w:lang w:val="uk-UA"/>
        </w:rPr>
        <w:t xml:space="preserve"> </w:t>
      </w:r>
      <w:r w:rsidR="007D7D3A" w:rsidRPr="00302E3F">
        <w:rPr>
          <w:color w:val="000000"/>
          <w:lang w:val="uk-UA"/>
        </w:rPr>
        <w:t>жировий некроз підшлункової залози (середня тяжкість стану). Ускладнення (перитоніт, жовтяниця), летальність — 6,7 %.</w:t>
      </w:r>
    </w:p>
    <w:p w:rsidR="007D7D3A" w:rsidRPr="00302E3F" w:rsidRDefault="007D7D3A" w:rsidP="00302E3F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302E3F">
        <w:rPr>
          <w:color w:val="000000"/>
          <w:lang w:val="uk-UA"/>
        </w:rPr>
        <w:t xml:space="preserve">• </w:t>
      </w:r>
      <w:proofErr w:type="spellStart"/>
      <w:r w:rsidRPr="00302E3F">
        <w:rPr>
          <w:color w:val="000000"/>
          <w:lang w:val="uk-UA"/>
        </w:rPr>
        <w:t>Велико</w:t>
      </w:r>
      <w:r w:rsidR="001C5571">
        <w:rPr>
          <w:color w:val="000000"/>
          <w:lang w:val="uk-UA"/>
        </w:rPr>
        <w:t>в</w:t>
      </w:r>
      <w:r w:rsidRPr="00302E3F">
        <w:rPr>
          <w:color w:val="000000"/>
          <w:lang w:val="uk-UA"/>
        </w:rPr>
        <w:t>о</w:t>
      </w:r>
      <w:r w:rsidR="001C5571">
        <w:rPr>
          <w:color w:val="000000"/>
          <w:lang w:val="uk-UA"/>
        </w:rPr>
        <w:t>гнищевий</w:t>
      </w:r>
      <w:proofErr w:type="spellEnd"/>
      <w:r w:rsidRPr="00302E3F">
        <w:rPr>
          <w:color w:val="000000"/>
          <w:lang w:val="uk-UA"/>
        </w:rPr>
        <w:t xml:space="preserve"> розповсюджений некроз залози з вираженим геморагічним компонентом (важкий стан). На початку розвивається </w:t>
      </w:r>
      <w:proofErr w:type="spellStart"/>
      <w:r w:rsidRPr="00302E3F">
        <w:rPr>
          <w:color w:val="000000"/>
          <w:lang w:val="uk-UA"/>
        </w:rPr>
        <w:t>панкреатогений</w:t>
      </w:r>
      <w:proofErr w:type="spellEnd"/>
      <w:r w:rsidRPr="00302E3F">
        <w:rPr>
          <w:color w:val="000000"/>
          <w:lang w:val="uk-UA"/>
        </w:rPr>
        <w:t xml:space="preserve"> шок, а потім — гнійні ускладнення. Летальність — 36,4 %.</w:t>
      </w:r>
    </w:p>
    <w:p w:rsidR="007D7D3A" w:rsidRPr="00302E3F" w:rsidRDefault="007D7D3A" w:rsidP="00302E3F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302E3F">
        <w:rPr>
          <w:color w:val="000000"/>
          <w:lang w:val="uk-UA"/>
        </w:rPr>
        <w:t xml:space="preserve">• </w:t>
      </w:r>
      <w:proofErr w:type="spellStart"/>
      <w:r w:rsidRPr="00302E3F">
        <w:rPr>
          <w:color w:val="000000"/>
          <w:lang w:val="uk-UA"/>
        </w:rPr>
        <w:t>Тотально-субтотальний</w:t>
      </w:r>
      <w:proofErr w:type="spellEnd"/>
      <w:r w:rsidRPr="00302E3F">
        <w:rPr>
          <w:color w:val="000000"/>
          <w:lang w:val="uk-UA"/>
        </w:rPr>
        <w:t xml:space="preserve"> </w:t>
      </w:r>
      <w:proofErr w:type="spellStart"/>
      <w:r w:rsidRPr="00302E3F">
        <w:rPr>
          <w:color w:val="000000"/>
          <w:lang w:val="uk-UA"/>
        </w:rPr>
        <w:t>панкреонекроз</w:t>
      </w:r>
      <w:proofErr w:type="spellEnd"/>
      <w:r w:rsidRPr="00302E3F">
        <w:rPr>
          <w:color w:val="000000"/>
          <w:lang w:val="uk-UA"/>
        </w:rPr>
        <w:t xml:space="preserve"> (летальність — 80 %).</w:t>
      </w:r>
    </w:p>
    <w:p w:rsidR="007D7D3A" w:rsidRPr="001C5571" w:rsidRDefault="007D7D3A" w:rsidP="00302E3F">
      <w:pPr>
        <w:pStyle w:val="a4"/>
        <w:spacing w:before="0" w:beforeAutospacing="0" w:after="0" w:afterAutospacing="0"/>
        <w:ind w:firstLine="851"/>
        <w:jc w:val="both"/>
        <w:rPr>
          <w:i/>
          <w:lang w:val="uk-UA"/>
        </w:rPr>
      </w:pPr>
      <w:r w:rsidRPr="001C5571">
        <w:rPr>
          <w:rStyle w:val="a5"/>
          <w:i/>
          <w:lang w:val="uk-UA"/>
        </w:rPr>
        <w:t>Клінічна картина гострого панкреатиту</w:t>
      </w:r>
    </w:p>
    <w:p w:rsidR="007D7D3A" w:rsidRPr="00302E3F" w:rsidRDefault="007D7D3A" w:rsidP="00302E3F">
      <w:pPr>
        <w:pStyle w:val="a4"/>
        <w:spacing w:before="0" w:beforeAutospacing="0" w:after="0" w:afterAutospacing="0"/>
        <w:ind w:firstLine="851"/>
        <w:jc w:val="both"/>
        <w:rPr>
          <w:lang w:val="uk-UA"/>
        </w:rPr>
      </w:pPr>
      <w:r w:rsidRPr="00302E3F">
        <w:rPr>
          <w:lang w:val="uk-UA"/>
        </w:rPr>
        <w:t>Клініка гострого панкреатиту залежить від фази, локалізації й просторості патологічних змін, від ступеня активності ферментів, ускладнень.</w:t>
      </w:r>
    </w:p>
    <w:p w:rsidR="007D7D3A" w:rsidRPr="00302E3F" w:rsidRDefault="007D7D3A" w:rsidP="00302E3F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302E3F">
        <w:rPr>
          <w:color w:val="000000"/>
          <w:lang w:val="uk-UA"/>
        </w:rPr>
        <w:t>Захворювання зустрічається в будь-якому віці. Хворіють переважно жінки (90 %). З даних літератури відомо, що гострий панкреатит у дітей — рідке захворювання.</w:t>
      </w:r>
    </w:p>
    <w:p w:rsidR="007D7D3A" w:rsidRPr="00302E3F" w:rsidRDefault="007D7D3A" w:rsidP="00302E3F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302E3F">
        <w:rPr>
          <w:color w:val="000000"/>
          <w:lang w:val="uk-UA"/>
        </w:rPr>
        <w:t>Найбільш характерними ознаками гострого панкреатиту є біль, блювота, явища динамічної кишкової непрохідності.</w:t>
      </w:r>
    </w:p>
    <w:p w:rsidR="007D7D3A" w:rsidRPr="00302E3F" w:rsidRDefault="007D7D3A" w:rsidP="003235E2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302E3F">
        <w:rPr>
          <w:color w:val="000000"/>
          <w:lang w:val="uk-UA"/>
        </w:rPr>
        <w:t>Біль у животі — постійний і провід</w:t>
      </w:r>
      <w:r w:rsidR="001C5571">
        <w:rPr>
          <w:color w:val="000000"/>
          <w:lang w:val="uk-UA"/>
        </w:rPr>
        <w:t>ний симптом — буває дуже сильний</w:t>
      </w:r>
      <w:r w:rsidRPr="00302E3F">
        <w:rPr>
          <w:color w:val="000000"/>
          <w:lang w:val="uk-UA"/>
        </w:rPr>
        <w:t xml:space="preserve"> й мож</w:t>
      </w:r>
      <w:r w:rsidR="001C5571">
        <w:rPr>
          <w:color w:val="000000"/>
          <w:lang w:val="uk-UA"/>
        </w:rPr>
        <w:t xml:space="preserve">е привести до шоку. Частіше він постійний тупий або ріжучого характеру. Біль локалізується високо в </w:t>
      </w:r>
      <w:proofErr w:type="spellStart"/>
      <w:r w:rsidR="001C5571">
        <w:rPr>
          <w:color w:val="000000"/>
          <w:lang w:val="uk-UA"/>
        </w:rPr>
        <w:t>епі</w:t>
      </w:r>
      <w:r w:rsidRPr="00302E3F">
        <w:rPr>
          <w:color w:val="000000"/>
          <w:lang w:val="uk-UA"/>
        </w:rPr>
        <w:t>гастральній</w:t>
      </w:r>
      <w:proofErr w:type="spellEnd"/>
      <w:r w:rsidRPr="00302E3F">
        <w:rPr>
          <w:color w:val="000000"/>
          <w:lang w:val="uk-UA"/>
        </w:rPr>
        <w:t xml:space="preserve"> ділянці й носить характер, що оперізує; у деяких хворих біль відчувається</w:t>
      </w:r>
      <w:r w:rsidRPr="00302E3F">
        <w:rPr>
          <w:lang w:val="uk-UA"/>
        </w:rPr>
        <w:t xml:space="preserve"> </w:t>
      </w:r>
      <w:r w:rsidR="001C5571">
        <w:rPr>
          <w:color w:val="000000"/>
          <w:lang w:val="uk-UA"/>
        </w:rPr>
        <w:t>в правому підребер'ї. Від сильного болю</w:t>
      </w:r>
      <w:r w:rsidRPr="00302E3F">
        <w:rPr>
          <w:color w:val="000000"/>
          <w:lang w:val="uk-UA"/>
        </w:rPr>
        <w:t xml:space="preserve"> хворі </w:t>
      </w:r>
      <w:r w:rsidR="001C5571">
        <w:rPr>
          <w:color w:val="000000"/>
          <w:lang w:val="uk-UA"/>
        </w:rPr>
        <w:t>приймають різні положення в ліжку.</w:t>
      </w:r>
      <w:r w:rsidR="003235E2">
        <w:rPr>
          <w:color w:val="000000"/>
          <w:lang w:val="uk-UA"/>
        </w:rPr>
        <w:t xml:space="preserve"> </w:t>
      </w:r>
      <w:r w:rsidRPr="00302E3F">
        <w:rPr>
          <w:color w:val="000000"/>
          <w:lang w:val="uk-UA"/>
        </w:rPr>
        <w:t>Одні лежать нерухомо, інші маються. Сильні болі в животі пов'язані із залученням у патологічний процес ч</w:t>
      </w:r>
      <w:r w:rsidR="003235E2">
        <w:rPr>
          <w:color w:val="000000"/>
          <w:lang w:val="uk-UA"/>
        </w:rPr>
        <w:t>е</w:t>
      </w:r>
      <w:r w:rsidRPr="00302E3F">
        <w:rPr>
          <w:color w:val="000000"/>
          <w:lang w:val="uk-UA"/>
        </w:rPr>
        <w:t xml:space="preserve">ревного нервового сплетіння. Іррадіація </w:t>
      </w:r>
      <w:r w:rsidR="003235E2">
        <w:rPr>
          <w:color w:val="000000"/>
          <w:lang w:val="uk-UA"/>
        </w:rPr>
        <w:t xml:space="preserve">болю може бути </w:t>
      </w:r>
      <w:r w:rsidRPr="00302E3F">
        <w:rPr>
          <w:color w:val="000000"/>
          <w:lang w:val="uk-UA"/>
        </w:rPr>
        <w:t>різно</w:t>
      </w:r>
      <w:r w:rsidR="003235E2">
        <w:rPr>
          <w:color w:val="000000"/>
          <w:lang w:val="uk-UA"/>
        </w:rPr>
        <w:t>манітною</w:t>
      </w:r>
      <w:r w:rsidRPr="00302E3F">
        <w:rPr>
          <w:color w:val="000000"/>
          <w:lang w:val="uk-UA"/>
        </w:rPr>
        <w:t>: у поперек</w:t>
      </w:r>
      <w:r w:rsidR="003235E2">
        <w:rPr>
          <w:color w:val="000000"/>
          <w:lang w:val="uk-UA"/>
        </w:rPr>
        <w:t xml:space="preserve">ову ділянку, </w:t>
      </w:r>
      <w:r w:rsidRPr="00302E3F">
        <w:rPr>
          <w:color w:val="000000"/>
          <w:lang w:val="uk-UA"/>
        </w:rPr>
        <w:t xml:space="preserve"> у спину й хре</w:t>
      </w:r>
      <w:r w:rsidR="003235E2">
        <w:rPr>
          <w:color w:val="000000"/>
          <w:lang w:val="uk-UA"/>
        </w:rPr>
        <w:t xml:space="preserve">бет, у грудну клітку, в </w:t>
      </w:r>
      <w:proofErr w:type="spellStart"/>
      <w:r w:rsidR="003235E2">
        <w:rPr>
          <w:color w:val="000000"/>
          <w:lang w:val="uk-UA"/>
        </w:rPr>
        <w:t>ділянцку</w:t>
      </w:r>
      <w:proofErr w:type="spellEnd"/>
      <w:r w:rsidR="003235E2">
        <w:rPr>
          <w:color w:val="000000"/>
          <w:lang w:val="uk-UA"/>
        </w:rPr>
        <w:t xml:space="preserve"> серця і ін.</w:t>
      </w:r>
    </w:p>
    <w:p w:rsidR="007D7D3A" w:rsidRPr="00302E3F" w:rsidRDefault="007D7D3A" w:rsidP="003235E2">
      <w:pPr>
        <w:pStyle w:val="a4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02E3F">
        <w:rPr>
          <w:color w:val="000000"/>
          <w:lang w:val="uk-UA"/>
        </w:rPr>
        <w:t>Блювота</w:t>
      </w:r>
      <w:r w:rsidR="003235E2">
        <w:rPr>
          <w:color w:val="000000"/>
          <w:lang w:val="uk-UA"/>
        </w:rPr>
        <w:t>, болюча гикавка й відрижка гіркотою</w:t>
      </w:r>
      <w:r w:rsidRPr="00302E3F">
        <w:rPr>
          <w:color w:val="000000"/>
          <w:lang w:val="uk-UA"/>
        </w:rPr>
        <w:t xml:space="preserve"> є частим</w:t>
      </w:r>
      <w:r w:rsidR="003235E2">
        <w:rPr>
          <w:color w:val="000000"/>
          <w:lang w:val="uk-UA"/>
        </w:rPr>
        <w:t>и</w:t>
      </w:r>
      <w:r w:rsidRPr="00302E3F">
        <w:rPr>
          <w:color w:val="000000"/>
          <w:lang w:val="uk-UA"/>
        </w:rPr>
        <w:t xml:space="preserve"> </w:t>
      </w:r>
      <w:proofErr w:type="spellStart"/>
      <w:r w:rsidRPr="00302E3F">
        <w:rPr>
          <w:color w:val="000000"/>
          <w:lang w:val="uk-UA"/>
        </w:rPr>
        <w:t>симптомом</w:t>
      </w:r>
      <w:r w:rsidR="003235E2">
        <w:rPr>
          <w:color w:val="000000"/>
          <w:lang w:val="uk-UA"/>
        </w:rPr>
        <w:t>и</w:t>
      </w:r>
      <w:proofErr w:type="spellEnd"/>
      <w:r w:rsidR="003235E2">
        <w:rPr>
          <w:color w:val="000000"/>
          <w:lang w:val="uk-UA"/>
        </w:rPr>
        <w:t xml:space="preserve"> гострого панкреатиту. </w:t>
      </w:r>
      <w:r w:rsidR="003235E2" w:rsidRPr="00302E3F">
        <w:rPr>
          <w:color w:val="000000"/>
          <w:lang w:val="uk-UA"/>
        </w:rPr>
        <w:t>Блювота</w:t>
      </w:r>
      <w:r w:rsidR="003235E2">
        <w:rPr>
          <w:color w:val="000000"/>
          <w:lang w:val="uk-UA"/>
        </w:rPr>
        <w:t xml:space="preserve"> буває повторною, неприборканою</w:t>
      </w:r>
      <w:r w:rsidRPr="00302E3F">
        <w:rPr>
          <w:color w:val="000000"/>
          <w:lang w:val="uk-UA"/>
        </w:rPr>
        <w:t xml:space="preserve">, </w:t>
      </w:r>
      <w:r w:rsidR="003235E2">
        <w:rPr>
          <w:color w:val="000000"/>
          <w:lang w:val="uk-UA"/>
        </w:rPr>
        <w:t xml:space="preserve">частою, яка  </w:t>
      </w:r>
      <w:r w:rsidRPr="00302E3F">
        <w:rPr>
          <w:color w:val="000000"/>
          <w:lang w:val="uk-UA"/>
        </w:rPr>
        <w:t>не приносить полегшення. У блюво</w:t>
      </w:r>
      <w:r w:rsidR="003235E2">
        <w:rPr>
          <w:color w:val="000000"/>
          <w:lang w:val="uk-UA"/>
        </w:rPr>
        <w:t>тних масах може бути присутня жовч. При тя</w:t>
      </w:r>
      <w:r w:rsidRPr="00302E3F">
        <w:rPr>
          <w:color w:val="000000"/>
          <w:lang w:val="uk-UA"/>
        </w:rPr>
        <w:t>жкій формі панкреати</w:t>
      </w:r>
      <w:r w:rsidR="003235E2">
        <w:rPr>
          <w:color w:val="000000"/>
          <w:lang w:val="uk-UA"/>
        </w:rPr>
        <w:t>ту блювотні маси мають вигляд «</w:t>
      </w:r>
      <w:r w:rsidRPr="00302E3F">
        <w:rPr>
          <w:color w:val="000000"/>
          <w:lang w:val="uk-UA"/>
        </w:rPr>
        <w:t xml:space="preserve">кавової гущавини», що </w:t>
      </w:r>
      <w:r w:rsidR="003235E2">
        <w:rPr>
          <w:color w:val="000000"/>
          <w:lang w:val="uk-UA"/>
        </w:rPr>
        <w:t>вказує</w:t>
      </w:r>
      <w:r w:rsidRPr="00302E3F">
        <w:rPr>
          <w:color w:val="000000"/>
          <w:lang w:val="uk-UA"/>
        </w:rPr>
        <w:t xml:space="preserve"> на поганий прогноз.</w:t>
      </w:r>
    </w:p>
    <w:p w:rsidR="007D7D3A" w:rsidRPr="00302E3F" w:rsidRDefault="003F28BC" w:rsidP="003235E2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Загальний стан тя</w:t>
      </w:r>
      <w:r w:rsidR="007D7D3A" w:rsidRPr="00302E3F">
        <w:rPr>
          <w:color w:val="000000"/>
          <w:lang w:val="uk-UA"/>
        </w:rPr>
        <w:t xml:space="preserve">жкий. </w:t>
      </w:r>
      <w:r>
        <w:rPr>
          <w:color w:val="000000"/>
          <w:lang w:val="uk-UA"/>
        </w:rPr>
        <w:t>Шкірні покриви бліді, нерідко про</w:t>
      </w:r>
      <w:r w:rsidR="007D7D3A" w:rsidRPr="00302E3F">
        <w:rPr>
          <w:color w:val="000000"/>
          <w:lang w:val="uk-UA"/>
        </w:rPr>
        <w:t xml:space="preserve">являється </w:t>
      </w:r>
      <w:proofErr w:type="spellStart"/>
      <w:r w:rsidR="007D7D3A" w:rsidRPr="00302E3F">
        <w:rPr>
          <w:color w:val="000000"/>
          <w:lang w:val="uk-UA"/>
        </w:rPr>
        <w:t>жовтушність</w:t>
      </w:r>
      <w:proofErr w:type="spellEnd"/>
      <w:r w:rsidR="007D7D3A" w:rsidRPr="00302E3F">
        <w:rPr>
          <w:color w:val="000000"/>
          <w:lang w:val="uk-UA"/>
        </w:rPr>
        <w:t xml:space="preserve"> шкіри й </w:t>
      </w:r>
      <w:proofErr w:type="spellStart"/>
      <w:r w:rsidR="007D7D3A" w:rsidRPr="00302E3F">
        <w:rPr>
          <w:color w:val="000000"/>
          <w:lang w:val="uk-UA"/>
        </w:rPr>
        <w:t>склер</w:t>
      </w:r>
      <w:proofErr w:type="spellEnd"/>
      <w:r w:rsidR="007D7D3A" w:rsidRPr="00302E3F">
        <w:rPr>
          <w:color w:val="000000"/>
          <w:lang w:val="uk-UA"/>
        </w:rPr>
        <w:t>. У деяких хворих рано з'являється ціаноз, іноді з «мармуровим» малюнком, що</w:t>
      </w:r>
      <w:r>
        <w:rPr>
          <w:lang w:val="uk-UA"/>
        </w:rPr>
        <w:t xml:space="preserve"> пов'язано</w:t>
      </w:r>
      <w:r w:rsidR="007D7D3A" w:rsidRPr="00302E3F">
        <w:rPr>
          <w:lang w:val="uk-UA"/>
        </w:rPr>
        <w:t xml:space="preserve"> з порушенням </w:t>
      </w:r>
      <w:proofErr w:type="spellStart"/>
      <w:r w:rsidR="007D7D3A" w:rsidRPr="00302E3F">
        <w:rPr>
          <w:lang w:val="uk-UA"/>
        </w:rPr>
        <w:t>мікроциркуляції</w:t>
      </w:r>
      <w:proofErr w:type="spellEnd"/>
      <w:r w:rsidR="007D7D3A" w:rsidRPr="00302E3F">
        <w:rPr>
          <w:lang w:val="uk-UA"/>
        </w:rPr>
        <w:t>.</w:t>
      </w:r>
    </w:p>
    <w:p w:rsidR="001A6584" w:rsidRDefault="003F28BC" w:rsidP="001A6584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При більш тя</w:t>
      </w:r>
      <w:r w:rsidR="007D7D3A" w:rsidRPr="00302E3F">
        <w:rPr>
          <w:color w:val="000000"/>
          <w:lang w:val="uk-UA"/>
        </w:rPr>
        <w:t>жко</w:t>
      </w:r>
      <w:r>
        <w:rPr>
          <w:color w:val="000000"/>
          <w:lang w:val="uk-UA"/>
        </w:rPr>
        <w:t>му перебігу</w:t>
      </w:r>
      <w:r w:rsidR="007D7D3A" w:rsidRPr="00302E3F">
        <w:rPr>
          <w:color w:val="000000"/>
          <w:lang w:val="uk-UA"/>
        </w:rPr>
        <w:t xml:space="preserve"> наростають явища інтоксикації й задишка. Шкірні покриви покриті дрібним потом, підвищується температура тіла, пульс частішає, язик сух</w:t>
      </w:r>
      <w:r>
        <w:rPr>
          <w:color w:val="000000"/>
          <w:lang w:val="uk-UA"/>
        </w:rPr>
        <w:t>ий, артеріальний тиск поступово</w:t>
      </w:r>
      <w:r w:rsidR="007D7D3A" w:rsidRPr="00302E3F">
        <w:rPr>
          <w:color w:val="000000"/>
          <w:lang w:val="uk-UA"/>
        </w:rPr>
        <w:t xml:space="preserve"> знижується, живіт роздутий, особливо в надчеревній ділянці, через парез поперечно-ободової кишки.</w:t>
      </w:r>
      <w:r>
        <w:rPr>
          <w:color w:val="000000"/>
          <w:lang w:val="uk-UA"/>
        </w:rPr>
        <w:t xml:space="preserve"> З</w:t>
      </w:r>
      <w:r w:rsidR="001A6584">
        <w:rPr>
          <w:color w:val="000000"/>
          <w:lang w:val="uk-UA"/>
        </w:rPr>
        <w:t>дуття всього живота спостеріг</w:t>
      </w:r>
      <w:r w:rsidR="007D7D3A" w:rsidRPr="00302E3F">
        <w:rPr>
          <w:color w:val="000000"/>
          <w:lang w:val="uk-UA"/>
        </w:rPr>
        <w:t xml:space="preserve">ається при розвитку розлитого перитоніту. Черевна стінка </w:t>
      </w:r>
      <w:r>
        <w:rPr>
          <w:color w:val="000000"/>
          <w:lang w:val="uk-UA"/>
        </w:rPr>
        <w:t>не бере участь у диханні</w:t>
      </w:r>
      <w:r w:rsidR="007D7D3A" w:rsidRPr="00302E3F">
        <w:rPr>
          <w:color w:val="000000"/>
          <w:lang w:val="uk-UA"/>
        </w:rPr>
        <w:t xml:space="preserve">. </w:t>
      </w:r>
      <w:proofErr w:type="spellStart"/>
      <w:r w:rsidR="007D7D3A" w:rsidRPr="00302E3F">
        <w:rPr>
          <w:color w:val="000000"/>
          <w:lang w:val="uk-UA"/>
        </w:rPr>
        <w:t>Кашльовий</w:t>
      </w:r>
      <w:proofErr w:type="spellEnd"/>
      <w:r w:rsidR="007D7D3A" w:rsidRPr="00302E3F">
        <w:rPr>
          <w:color w:val="000000"/>
          <w:lang w:val="uk-UA"/>
        </w:rPr>
        <w:t xml:space="preserve"> поштовх завжди підсилює біль в</w:t>
      </w:r>
      <w:r w:rsidR="001A6584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животі</w:t>
      </w:r>
      <w:r w:rsidR="007D7D3A" w:rsidRPr="00302E3F">
        <w:rPr>
          <w:color w:val="000000"/>
          <w:lang w:val="uk-UA"/>
        </w:rPr>
        <w:t>. Пальпація пер</w:t>
      </w:r>
      <w:r>
        <w:rPr>
          <w:color w:val="000000"/>
          <w:lang w:val="uk-UA"/>
        </w:rPr>
        <w:t>едньої черевної стінки болюча</w:t>
      </w:r>
      <w:r w:rsidR="007D7D3A" w:rsidRPr="00302E3F">
        <w:rPr>
          <w:color w:val="000000"/>
          <w:lang w:val="uk-UA"/>
        </w:rPr>
        <w:t xml:space="preserve"> в надчеревній  ділянці. Зона</w:t>
      </w:r>
      <w:r>
        <w:rPr>
          <w:lang w:val="uk-UA"/>
        </w:rPr>
        <w:t xml:space="preserve"> болюч</w:t>
      </w:r>
      <w:r w:rsidR="007D7D3A" w:rsidRPr="00302E3F">
        <w:rPr>
          <w:lang w:val="uk-UA"/>
        </w:rPr>
        <w:t>ості й ригідності відповідає проекції підшлункової залози</w:t>
      </w:r>
      <w:r>
        <w:rPr>
          <w:lang w:val="uk-UA"/>
        </w:rPr>
        <w:t>.</w:t>
      </w:r>
      <w:r w:rsidR="007D7D3A" w:rsidRPr="00302E3F">
        <w:rPr>
          <w:lang w:val="uk-UA"/>
        </w:rPr>
        <w:t xml:space="preserve"> </w:t>
      </w:r>
    </w:p>
    <w:p w:rsidR="001A6584" w:rsidRDefault="001A6584" w:rsidP="001A6584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 xml:space="preserve">При </w:t>
      </w:r>
      <w:proofErr w:type="spellStart"/>
      <w:r>
        <w:rPr>
          <w:lang w:val="uk-UA"/>
        </w:rPr>
        <w:t>загальноклінічному</w:t>
      </w:r>
      <w:proofErr w:type="spellEnd"/>
      <w:r>
        <w:rPr>
          <w:lang w:val="uk-UA"/>
        </w:rPr>
        <w:t xml:space="preserve"> обстеженні інколи можна визначити ряд клінічних симптомів:</w:t>
      </w:r>
    </w:p>
    <w:p w:rsidR="001A6584" w:rsidRPr="001B2EC0" w:rsidRDefault="001A6584" w:rsidP="001A6584">
      <w:pPr>
        <w:pStyle w:val="aa"/>
        <w:ind w:firstLine="567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B2EC0">
        <w:rPr>
          <w:rFonts w:ascii="Times New Roman" w:hAnsi="Times New Roman"/>
          <w:b/>
          <w:color w:val="000000"/>
          <w:sz w:val="24"/>
          <w:szCs w:val="24"/>
          <w:lang w:val="uk-UA"/>
        </w:rPr>
        <w:t>Симптом Воскресенського ІІ</w:t>
      </w:r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 xml:space="preserve"> – відсутність пульсації аорти в </w:t>
      </w:r>
      <w:proofErr w:type="spellStart"/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>епігастрії</w:t>
      </w:r>
      <w:proofErr w:type="spellEnd"/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1A6584" w:rsidRPr="001B2EC0" w:rsidRDefault="001A6584" w:rsidP="001A6584">
      <w:pPr>
        <w:pStyle w:val="aa"/>
        <w:ind w:firstLine="567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B2EC0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Симптом </w:t>
      </w:r>
      <w:proofErr w:type="spellStart"/>
      <w:r w:rsidRPr="001B2EC0">
        <w:rPr>
          <w:rFonts w:ascii="Times New Roman" w:hAnsi="Times New Roman"/>
          <w:b/>
          <w:color w:val="000000"/>
          <w:sz w:val="24"/>
          <w:szCs w:val="24"/>
          <w:lang w:val="uk-UA"/>
        </w:rPr>
        <w:t>Гальстеда</w:t>
      </w:r>
      <w:proofErr w:type="spellEnd"/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 xml:space="preserve"> – ціаноз передньої поверхні живота.</w:t>
      </w:r>
    </w:p>
    <w:p w:rsidR="001A6584" w:rsidRPr="001B2EC0" w:rsidRDefault="001A6584" w:rsidP="001A6584">
      <w:pPr>
        <w:pStyle w:val="aa"/>
        <w:ind w:firstLine="567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B2EC0">
        <w:rPr>
          <w:rFonts w:ascii="Times New Roman" w:hAnsi="Times New Roman"/>
          <w:b/>
          <w:color w:val="000000"/>
          <w:sz w:val="24"/>
          <w:szCs w:val="24"/>
          <w:lang w:val="uk-UA"/>
        </w:rPr>
        <w:lastRenderedPageBreak/>
        <w:t xml:space="preserve">Симптом </w:t>
      </w:r>
      <w:proofErr w:type="spellStart"/>
      <w:r w:rsidRPr="001B2EC0">
        <w:rPr>
          <w:rFonts w:ascii="Times New Roman" w:hAnsi="Times New Roman"/>
          <w:b/>
          <w:color w:val="000000"/>
          <w:sz w:val="24"/>
          <w:szCs w:val="24"/>
          <w:lang w:val="uk-UA"/>
        </w:rPr>
        <w:t>Гербіха-Гоб’є</w:t>
      </w:r>
      <w:proofErr w:type="spellEnd"/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 xml:space="preserve"> – роздута поперечно-ободова кишка.</w:t>
      </w:r>
    </w:p>
    <w:p w:rsidR="001A6584" w:rsidRPr="001B2EC0" w:rsidRDefault="001A6584" w:rsidP="001A6584">
      <w:pPr>
        <w:pStyle w:val="aa"/>
        <w:ind w:firstLine="567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B2EC0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Симптом </w:t>
      </w:r>
      <w:proofErr w:type="spellStart"/>
      <w:r w:rsidRPr="001B2EC0">
        <w:rPr>
          <w:rFonts w:ascii="Times New Roman" w:hAnsi="Times New Roman"/>
          <w:b/>
          <w:color w:val="000000"/>
          <w:sz w:val="24"/>
          <w:szCs w:val="24"/>
          <w:lang w:val="uk-UA"/>
        </w:rPr>
        <w:t>Гоб’є</w:t>
      </w:r>
      <w:proofErr w:type="spellEnd"/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 xml:space="preserve"> – рефлекторний парез і здуття </w:t>
      </w:r>
      <w:proofErr w:type="spellStart"/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>кишківника</w:t>
      </w:r>
      <w:proofErr w:type="spellEnd"/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>, особливо п</w:t>
      </w:r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>о</w:t>
      </w:r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 xml:space="preserve">перечно-ободової кишки, що виявляється </w:t>
      </w:r>
      <w:proofErr w:type="spellStart"/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>рентгенологічно</w:t>
      </w:r>
      <w:proofErr w:type="spellEnd"/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 xml:space="preserve"> у хворих на гос</w:t>
      </w:r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>т</w:t>
      </w:r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>рий па</w:t>
      </w:r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>н</w:t>
      </w:r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 xml:space="preserve">креатит, чаші </w:t>
      </w:r>
      <w:proofErr w:type="spellStart"/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>Клойберга</w:t>
      </w:r>
      <w:proofErr w:type="spellEnd"/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 xml:space="preserve"> відсутні.</w:t>
      </w:r>
    </w:p>
    <w:p w:rsidR="001A6584" w:rsidRPr="001B2EC0" w:rsidRDefault="001A6584" w:rsidP="001A6584">
      <w:pPr>
        <w:pStyle w:val="aa"/>
        <w:ind w:firstLine="567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B2EC0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Симптом </w:t>
      </w:r>
      <w:proofErr w:type="spellStart"/>
      <w:r w:rsidRPr="001B2EC0">
        <w:rPr>
          <w:rFonts w:ascii="Times New Roman" w:hAnsi="Times New Roman"/>
          <w:b/>
          <w:color w:val="000000"/>
          <w:sz w:val="24"/>
          <w:szCs w:val="24"/>
          <w:lang w:val="uk-UA"/>
        </w:rPr>
        <w:t>Грей-Турнера</w:t>
      </w:r>
      <w:proofErr w:type="spellEnd"/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 xml:space="preserve"> – ціаноз бокової поверхні живота при гострому панкреатиті.</w:t>
      </w:r>
    </w:p>
    <w:p w:rsidR="001A6584" w:rsidRPr="001B2EC0" w:rsidRDefault="001A6584" w:rsidP="001A6584">
      <w:pPr>
        <w:pStyle w:val="aa"/>
        <w:ind w:firstLine="567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B2EC0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Симптом </w:t>
      </w:r>
      <w:proofErr w:type="spellStart"/>
      <w:r w:rsidRPr="001B2EC0">
        <w:rPr>
          <w:rFonts w:ascii="Times New Roman" w:hAnsi="Times New Roman"/>
          <w:b/>
          <w:color w:val="000000"/>
          <w:sz w:val="24"/>
          <w:szCs w:val="24"/>
          <w:lang w:val="uk-UA"/>
        </w:rPr>
        <w:t>Гульцова</w:t>
      </w:r>
      <w:proofErr w:type="spellEnd"/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 xml:space="preserve"> – розширення лівої зіниці.</w:t>
      </w:r>
    </w:p>
    <w:p w:rsidR="001A6584" w:rsidRPr="001B2EC0" w:rsidRDefault="001A6584" w:rsidP="001A6584">
      <w:pPr>
        <w:pStyle w:val="aa"/>
        <w:ind w:firstLine="567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B2EC0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Симптом (точка) </w:t>
      </w:r>
      <w:proofErr w:type="spellStart"/>
      <w:r w:rsidRPr="001B2EC0">
        <w:rPr>
          <w:rFonts w:ascii="Times New Roman" w:hAnsi="Times New Roman"/>
          <w:b/>
          <w:color w:val="000000"/>
          <w:sz w:val="24"/>
          <w:szCs w:val="24"/>
          <w:lang w:val="uk-UA"/>
        </w:rPr>
        <w:t>Дежардена</w:t>
      </w:r>
      <w:proofErr w:type="spellEnd"/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 xml:space="preserve"> – болючість в точці, яка знаходиться на </w:t>
      </w:r>
      <w:smartTag w:uri="urn:schemas-microsoft-com:office:smarttags" w:element="metricconverter">
        <w:smartTagPr>
          <w:attr w:name="ProductID" w:val="6 см"/>
        </w:smartTagPr>
        <w:r w:rsidRPr="001B2EC0">
          <w:rPr>
            <w:rFonts w:ascii="Times New Roman" w:hAnsi="Times New Roman"/>
            <w:color w:val="000000"/>
            <w:sz w:val="24"/>
            <w:szCs w:val="24"/>
            <w:lang w:val="uk-UA"/>
          </w:rPr>
          <w:t>6 см</w:t>
        </w:r>
      </w:smartTag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 xml:space="preserve"> в</w:t>
      </w:r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>и</w:t>
      </w:r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>ще пупка на лінії, що з’єднує пупок з вершиною правої пахвової ділянки.</w:t>
      </w:r>
    </w:p>
    <w:p w:rsidR="001B2EC0" w:rsidRDefault="001A6584" w:rsidP="001A6584">
      <w:pPr>
        <w:pStyle w:val="aa"/>
        <w:ind w:firstLine="567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B2EC0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Симптом </w:t>
      </w:r>
      <w:proofErr w:type="spellStart"/>
      <w:r w:rsidRPr="001B2EC0">
        <w:rPr>
          <w:rFonts w:ascii="Times New Roman" w:hAnsi="Times New Roman"/>
          <w:b/>
          <w:color w:val="000000"/>
          <w:sz w:val="24"/>
          <w:szCs w:val="24"/>
          <w:lang w:val="uk-UA"/>
        </w:rPr>
        <w:t>Джанелідзе</w:t>
      </w:r>
      <w:proofErr w:type="spellEnd"/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 xml:space="preserve"> –</w:t>
      </w:r>
      <w:r w:rsidR="001B2EC0" w:rsidRPr="001B2EC0">
        <w:rPr>
          <w:rFonts w:ascii="Times New Roman" w:hAnsi="Times New Roman"/>
          <w:color w:val="000000"/>
          <w:sz w:val="24"/>
          <w:szCs w:val="24"/>
          <w:lang w:val="uk-UA"/>
        </w:rPr>
        <w:t xml:space="preserve">посилення болю в </w:t>
      </w:r>
      <w:proofErr w:type="spellStart"/>
      <w:r w:rsidR="001B2EC0" w:rsidRPr="001B2EC0">
        <w:rPr>
          <w:rFonts w:ascii="Times New Roman" w:hAnsi="Times New Roman"/>
          <w:color w:val="000000"/>
          <w:sz w:val="24"/>
          <w:szCs w:val="24"/>
          <w:lang w:val="uk-UA"/>
        </w:rPr>
        <w:t>епіга</w:t>
      </w:r>
      <w:r w:rsidR="001B2EC0" w:rsidRPr="001B2EC0">
        <w:rPr>
          <w:rFonts w:ascii="Times New Roman" w:hAnsi="Times New Roman"/>
          <w:color w:val="000000"/>
          <w:sz w:val="24"/>
          <w:szCs w:val="24"/>
          <w:lang w:val="uk-UA"/>
        </w:rPr>
        <w:t>с</w:t>
      </w:r>
      <w:r w:rsidR="001B2EC0">
        <w:rPr>
          <w:rFonts w:ascii="Times New Roman" w:hAnsi="Times New Roman"/>
          <w:color w:val="000000"/>
          <w:sz w:val="24"/>
          <w:szCs w:val="24"/>
          <w:lang w:val="uk-UA"/>
        </w:rPr>
        <w:t>трію</w:t>
      </w:r>
      <w:proofErr w:type="spellEnd"/>
      <w:r w:rsidR="001B2EC0" w:rsidRPr="001B2EC0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1B2EC0">
        <w:rPr>
          <w:rFonts w:ascii="Times New Roman" w:hAnsi="Times New Roman"/>
          <w:color w:val="000000"/>
          <w:sz w:val="24"/>
          <w:szCs w:val="24"/>
          <w:lang w:val="uk-UA"/>
        </w:rPr>
        <w:t>при глибокій пальпації.</w:t>
      </w:r>
    </w:p>
    <w:p w:rsidR="001A6584" w:rsidRPr="001B2EC0" w:rsidRDefault="001A6584" w:rsidP="001A6584">
      <w:pPr>
        <w:pStyle w:val="aa"/>
        <w:ind w:firstLine="567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B2EC0">
        <w:rPr>
          <w:rFonts w:ascii="Times New Roman" w:hAnsi="Times New Roman"/>
          <w:b/>
          <w:color w:val="000000"/>
          <w:sz w:val="24"/>
          <w:szCs w:val="24"/>
          <w:lang w:val="uk-UA"/>
        </w:rPr>
        <w:t>Симптом Кача</w:t>
      </w:r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 xml:space="preserve"> – </w:t>
      </w:r>
      <w:proofErr w:type="spellStart"/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>гіперестезія</w:t>
      </w:r>
      <w:proofErr w:type="spellEnd"/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 xml:space="preserve"> шкіри в зоні D</w:t>
      </w:r>
      <w:r w:rsidRPr="001B2EC0">
        <w:rPr>
          <w:rFonts w:ascii="Times New Roman" w:hAnsi="Times New Roman"/>
          <w:color w:val="000000"/>
          <w:sz w:val="24"/>
          <w:szCs w:val="24"/>
          <w:vertAlign w:val="subscript"/>
          <w:lang w:val="uk-UA"/>
        </w:rPr>
        <w:t>8</w:t>
      </w:r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>-D</w:t>
      </w:r>
      <w:r w:rsidRPr="001B2EC0">
        <w:rPr>
          <w:rFonts w:ascii="Times New Roman" w:hAnsi="Times New Roman"/>
          <w:color w:val="000000"/>
          <w:sz w:val="24"/>
          <w:szCs w:val="24"/>
          <w:vertAlign w:val="subscript"/>
          <w:lang w:val="uk-UA"/>
        </w:rPr>
        <w:t xml:space="preserve">10 </w:t>
      </w:r>
    </w:p>
    <w:p w:rsidR="001A6584" w:rsidRPr="001B2EC0" w:rsidRDefault="001A6584" w:rsidP="001A6584">
      <w:pPr>
        <w:pStyle w:val="aa"/>
        <w:ind w:firstLine="567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B2EC0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Симптом </w:t>
      </w:r>
      <w:proofErr w:type="spellStart"/>
      <w:r w:rsidRPr="001B2EC0">
        <w:rPr>
          <w:rFonts w:ascii="Times New Roman" w:hAnsi="Times New Roman"/>
          <w:b/>
          <w:color w:val="000000"/>
          <w:sz w:val="24"/>
          <w:szCs w:val="24"/>
          <w:lang w:val="uk-UA"/>
        </w:rPr>
        <w:t>Керте</w:t>
      </w:r>
      <w:proofErr w:type="spellEnd"/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 xml:space="preserve"> – поперечна резистентність в </w:t>
      </w:r>
      <w:proofErr w:type="spellStart"/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>епігастрію</w:t>
      </w:r>
      <w:proofErr w:type="spellEnd"/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1A6584" w:rsidRPr="001B2EC0" w:rsidRDefault="001A6584" w:rsidP="001A6584">
      <w:pPr>
        <w:pStyle w:val="aa"/>
        <w:ind w:firstLine="567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B2EC0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Симптом </w:t>
      </w:r>
      <w:proofErr w:type="spellStart"/>
      <w:r w:rsidRPr="001B2EC0">
        <w:rPr>
          <w:rFonts w:ascii="Times New Roman" w:hAnsi="Times New Roman"/>
          <w:b/>
          <w:color w:val="000000"/>
          <w:sz w:val="24"/>
          <w:szCs w:val="24"/>
          <w:lang w:val="uk-UA"/>
        </w:rPr>
        <w:t>Куллена</w:t>
      </w:r>
      <w:proofErr w:type="spellEnd"/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 xml:space="preserve"> – голубий пупок.</w:t>
      </w:r>
    </w:p>
    <w:p w:rsidR="001A6584" w:rsidRPr="001B2EC0" w:rsidRDefault="001A6584" w:rsidP="001A6584">
      <w:pPr>
        <w:pStyle w:val="aa"/>
        <w:ind w:firstLine="567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B2EC0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Симптом </w:t>
      </w:r>
      <w:proofErr w:type="spellStart"/>
      <w:r w:rsidRPr="001B2EC0">
        <w:rPr>
          <w:rFonts w:ascii="Times New Roman" w:hAnsi="Times New Roman"/>
          <w:b/>
          <w:color w:val="000000"/>
          <w:sz w:val="24"/>
          <w:szCs w:val="24"/>
          <w:lang w:val="uk-UA"/>
        </w:rPr>
        <w:t>Лагерлофа</w:t>
      </w:r>
      <w:proofErr w:type="spellEnd"/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 xml:space="preserve"> – ціаноз обличчя.</w:t>
      </w:r>
    </w:p>
    <w:p w:rsidR="001A6584" w:rsidRPr="001B2EC0" w:rsidRDefault="001A6584" w:rsidP="001A6584">
      <w:pPr>
        <w:pStyle w:val="aa"/>
        <w:ind w:firstLine="567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B2EC0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Симптом </w:t>
      </w:r>
      <w:proofErr w:type="spellStart"/>
      <w:r w:rsidRPr="001B2EC0">
        <w:rPr>
          <w:rFonts w:ascii="Times New Roman" w:hAnsi="Times New Roman"/>
          <w:b/>
          <w:color w:val="000000"/>
          <w:sz w:val="24"/>
          <w:szCs w:val="24"/>
          <w:lang w:val="uk-UA"/>
        </w:rPr>
        <w:t>Мейо-Робсона</w:t>
      </w:r>
      <w:proofErr w:type="spellEnd"/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 xml:space="preserve"> – </w:t>
      </w:r>
      <w:proofErr w:type="spellStart"/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>пальпаторна</w:t>
      </w:r>
      <w:proofErr w:type="spellEnd"/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 xml:space="preserve"> болючіс</w:t>
      </w:r>
      <w:r w:rsidR="001B2EC0">
        <w:rPr>
          <w:rFonts w:ascii="Times New Roman" w:hAnsi="Times New Roman"/>
          <w:color w:val="000000"/>
          <w:sz w:val="24"/>
          <w:szCs w:val="24"/>
          <w:lang w:val="uk-UA"/>
        </w:rPr>
        <w:t>ть реберно-</w:t>
      </w:r>
      <w:proofErr w:type="spellStart"/>
      <w:r w:rsidR="001B2EC0">
        <w:rPr>
          <w:rFonts w:ascii="Times New Roman" w:hAnsi="Times New Roman"/>
          <w:color w:val="000000"/>
          <w:sz w:val="24"/>
          <w:szCs w:val="24"/>
          <w:lang w:val="uk-UA"/>
        </w:rPr>
        <w:t>вертебрального</w:t>
      </w:r>
      <w:proofErr w:type="spellEnd"/>
      <w:r w:rsidR="001B2EC0">
        <w:rPr>
          <w:rFonts w:ascii="Times New Roman" w:hAnsi="Times New Roman"/>
          <w:color w:val="000000"/>
          <w:sz w:val="24"/>
          <w:szCs w:val="24"/>
          <w:lang w:val="uk-UA"/>
        </w:rPr>
        <w:t xml:space="preserve"> кута </w:t>
      </w:r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>зліва.</w:t>
      </w:r>
    </w:p>
    <w:p w:rsidR="001A6584" w:rsidRPr="001B2EC0" w:rsidRDefault="001A6584" w:rsidP="001A6584">
      <w:pPr>
        <w:pStyle w:val="aa"/>
        <w:ind w:firstLine="567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B2EC0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Симптом </w:t>
      </w:r>
      <w:proofErr w:type="spellStart"/>
      <w:r w:rsidRPr="001B2EC0">
        <w:rPr>
          <w:rFonts w:ascii="Times New Roman" w:hAnsi="Times New Roman"/>
          <w:b/>
          <w:color w:val="000000"/>
          <w:sz w:val="24"/>
          <w:szCs w:val="24"/>
          <w:lang w:val="uk-UA"/>
        </w:rPr>
        <w:t>Мондора</w:t>
      </w:r>
      <w:proofErr w:type="spellEnd"/>
      <w:r w:rsidRPr="001B2EC0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І</w:t>
      </w:r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 xml:space="preserve"> – шкіра обличчя вишневого кольору.</w:t>
      </w:r>
    </w:p>
    <w:p w:rsidR="001A6584" w:rsidRPr="001B2EC0" w:rsidRDefault="001A6584" w:rsidP="001A6584">
      <w:pPr>
        <w:pStyle w:val="aa"/>
        <w:ind w:firstLine="567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B2EC0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Симптом </w:t>
      </w:r>
      <w:proofErr w:type="spellStart"/>
      <w:r w:rsidRPr="001B2EC0">
        <w:rPr>
          <w:rFonts w:ascii="Times New Roman" w:hAnsi="Times New Roman"/>
          <w:b/>
          <w:color w:val="000000"/>
          <w:sz w:val="24"/>
          <w:szCs w:val="24"/>
          <w:lang w:val="uk-UA"/>
        </w:rPr>
        <w:t>Ніднера</w:t>
      </w:r>
      <w:proofErr w:type="spellEnd"/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 xml:space="preserve"> – пульсація аорти в лівому підребер’ї, добре відчув</w:t>
      </w:r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>а</w:t>
      </w:r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>ється при пальпації цілою долонею.</w:t>
      </w:r>
    </w:p>
    <w:p w:rsidR="001A6584" w:rsidRPr="001B2EC0" w:rsidRDefault="001A6584" w:rsidP="001A6584">
      <w:pPr>
        <w:pStyle w:val="aa"/>
        <w:ind w:firstLine="567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B2EC0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Симптом </w:t>
      </w:r>
      <w:proofErr w:type="spellStart"/>
      <w:r w:rsidRPr="001B2EC0">
        <w:rPr>
          <w:rFonts w:ascii="Times New Roman" w:hAnsi="Times New Roman"/>
          <w:b/>
          <w:color w:val="000000"/>
          <w:sz w:val="24"/>
          <w:szCs w:val="24"/>
          <w:lang w:val="uk-UA"/>
        </w:rPr>
        <w:t>Пчеліної</w:t>
      </w:r>
      <w:proofErr w:type="spellEnd"/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 xml:space="preserve"> – розповсюдження набряку з підшлункової залози на </w:t>
      </w:r>
      <w:proofErr w:type="spellStart"/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>заочеревинну</w:t>
      </w:r>
      <w:proofErr w:type="spellEnd"/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 xml:space="preserve"> клітковину веде до зникнення чіткості рентгенологічного з</w:t>
      </w:r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>о</w:t>
      </w:r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>браження контуру лівого поперекового м’язу.</w:t>
      </w:r>
    </w:p>
    <w:p w:rsidR="001A6584" w:rsidRPr="001B2EC0" w:rsidRDefault="001A6584" w:rsidP="001A6584">
      <w:pPr>
        <w:pStyle w:val="aa"/>
        <w:ind w:firstLine="567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B2EC0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Симптом </w:t>
      </w:r>
      <w:proofErr w:type="spellStart"/>
      <w:r w:rsidRPr="001B2EC0">
        <w:rPr>
          <w:rFonts w:ascii="Times New Roman" w:hAnsi="Times New Roman"/>
          <w:b/>
          <w:color w:val="000000"/>
          <w:sz w:val="24"/>
          <w:szCs w:val="24"/>
          <w:lang w:val="uk-UA"/>
        </w:rPr>
        <w:t>Херфорта-Летошника</w:t>
      </w:r>
      <w:proofErr w:type="spellEnd"/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 xml:space="preserve"> – </w:t>
      </w:r>
      <w:proofErr w:type="spellStart"/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>нейтрофільний</w:t>
      </w:r>
      <w:proofErr w:type="spellEnd"/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 xml:space="preserve"> лейкоцитоз  в крові з а</w:t>
      </w:r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>б</w:t>
      </w:r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 xml:space="preserve">солютною </w:t>
      </w:r>
      <w:proofErr w:type="spellStart"/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>лімфопенією</w:t>
      </w:r>
      <w:proofErr w:type="spellEnd"/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1A6584" w:rsidRPr="001B2EC0" w:rsidRDefault="001A6584" w:rsidP="001938E1">
      <w:pPr>
        <w:pStyle w:val="aa"/>
        <w:ind w:firstLine="567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B2EC0">
        <w:rPr>
          <w:rFonts w:ascii="Times New Roman" w:hAnsi="Times New Roman"/>
          <w:b/>
          <w:color w:val="000000"/>
          <w:sz w:val="24"/>
          <w:szCs w:val="24"/>
          <w:lang w:val="uk-UA"/>
        </w:rPr>
        <w:t>Синдром Фіта</w:t>
      </w:r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 xml:space="preserve"> – </w:t>
      </w:r>
      <w:r w:rsidR="001B2EC0" w:rsidRPr="001B2EC0">
        <w:rPr>
          <w:rFonts w:ascii="Times New Roman" w:hAnsi="Times New Roman"/>
          <w:color w:val="000000"/>
          <w:sz w:val="24"/>
          <w:szCs w:val="24"/>
          <w:lang w:val="uk-UA"/>
        </w:rPr>
        <w:t>гос</w:t>
      </w:r>
      <w:r w:rsidR="001B2EC0" w:rsidRPr="001B2EC0">
        <w:rPr>
          <w:rFonts w:ascii="Times New Roman" w:hAnsi="Times New Roman"/>
          <w:color w:val="000000"/>
          <w:sz w:val="24"/>
          <w:szCs w:val="24"/>
          <w:lang w:val="uk-UA"/>
        </w:rPr>
        <w:t>т</w:t>
      </w:r>
      <w:r w:rsidR="001B2EC0">
        <w:rPr>
          <w:rFonts w:ascii="Times New Roman" w:hAnsi="Times New Roman"/>
          <w:color w:val="000000"/>
          <w:sz w:val="24"/>
          <w:szCs w:val="24"/>
          <w:lang w:val="uk-UA"/>
        </w:rPr>
        <w:t>рий</w:t>
      </w:r>
      <w:r w:rsidR="001B2EC0" w:rsidRPr="001B2EC0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1B2EC0">
        <w:rPr>
          <w:rFonts w:ascii="Times New Roman" w:hAnsi="Times New Roman"/>
          <w:color w:val="000000"/>
          <w:sz w:val="24"/>
          <w:szCs w:val="24"/>
          <w:lang w:val="uk-UA"/>
        </w:rPr>
        <w:t>нападоподібний</w:t>
      </w:r>
      <w:proofErr w:type="spellEnd"/>
      <w:r w:rsidR="001B2EC0" w:rsidRPr="001B2EC0">
        <w:rPr>
          <w:rFonts w:ascii="Times New Roman" w:hAnsi="Times New Roman"/>
          <w:color w:val="000000"/>
          <w:sz w:val="24"/>
          <w:szCs w:val="24"/>
          <w:lang w:val="uk-UA"/>
        </w:rPr>
        <w:t xml:space="preserve"> б</w:t>
      </w:r>
      <w:r w:rsidR="001B2EC0">
        <w:rPr>
          <w:rFonts w:ascii="Times New Roman" w:hAnsi="Times New Roman"/>
          <w:color w:val="000000"/>
          <w:sz w:val="24"/>
          <w:szCs w:val="24"/>
          <w:lang w:val="uk-UA"/>
        </w:rPr>
        <w:t xml:space="preserve">іль в </w:t>
      </w:r>
      <w:proofErr w:type="spellStart"/>
      <w:r w:rsidR="001B2EC0">
        <w:rPr>
          <w:rFonts w:ascii="Times New Roman" w:hAnsi="Times New Roman"/>
          <w:color w:val="000000"/>
          <w:sz w:val="24"/>
          <w:szCs w:val="24"/>
          <w:lang w:val="uk-UA"/>
        </w:rPr>
        <w:t>епігастрію</w:t>
      </w:r>
      <w:proofErr w:type="spellEnd"/>
      <w:r w:rsidR="001B2EC0"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r w:rsidR="001B2EC0" w:rsidRPr="001B2EC0">
        <w:rPr>
          <w:rFonts w:ascii="Times New Roman" w:hAnsi="Times New Roman"/>
          <w:color w:val="000000"/>
          <w:sz w:val="24"/>
          <w:szCs w:val="24"/>
          <w:lang w:val="uk-UA"/>
        </w:rPr>
        <w:t>що іррадіює в спину</w:t>
      </w:r>
      <w:r w:rsidR="001B2EC0">
        <w:rPr>
          <w:rFonts w:ascii="Times New Roman" w:hAnsi="Times New Roman"/>
          <w:color w:val="000000"/>
          <w:sz w:val="24"/>
          <w:szCs w:val="24"/>
          <w:lang w:val="uk-UA"/>
        </w:rPr>
        <w:t>, здуття</w:t>
      </w:r>
      <w:r w:rsidR="001B2EC0" w:rsidRPr="001B2EC0">
        <w:rPr>
          <w:rFonts w:ascii="Times New Roman" w:hAnsi="Times New Roman"/>
          <w:color w:val="000000"/>
          <w:sz w:val="24"/>
          <w:szCs w:val="24"/>
          <w:lang w:val="uk-UA"/>
        </w:rPr>
        <w:t xml:space="preserve"> ве</w:t>
      </w:r>
      <w:r w:rsidR="001B2EC0" w:rsidRPr="001B2EC0">
        <w:rPr>
          <w:rFonts w:ascii="Times New Roman" w:hAnsi="Times New Roman"/>
          <w:color w:val="000000"/>
          <w:sz w:val="24"/>
          <w:szCs w:val="24"/>
          <w:lang w:val="uk-UA"/>
        </w:rPr>
        <w:t>р</w:t>
      </w:r>
      <w:r w:rsidR="001938E1">
        <w:rPr>
          <w:rFonts w:ascii="Times New Roman" w:hAnsi="Times New Roman"/>
          <w:color w:val="000000"/>
          <w:sz w:val="24"/>
          <w:szCs w:val="24"/>
          <w:lang w:val="uk-UA"/>
        </w:rPr>
        <w:t>хньої половини живота, нудота, блюванням, лихоманка</w:t>
      </w:r>
      <w:r w:rsidR="001B2EC0" w:rsidRPr="001B2EC0"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r w:rsidR="001938E1">
        <w:rPr>
          <w:rFonts w:ascii="Times New Roman" w:hAnsi="Times New Roman"/>
          <w:color w:val="000000"/>
          <w:sz w:val="24"/>
          <w:szCs w:val="24"/>
          <w:lang w:val="uk-UA"/>
        </w:rPr>
        <w:t>хвороба</w:t>
      </w:r>
      <w:r w:rsidR="001B2EC0" w:rsidRPr="001B2EC0">
        <w:rPr>
          <w:rFonts w:ascii="Times New Roman" w:hAnsi="Times New Roman"/>
          <w:color w:val="000000"/>
          <w:sz w:val="24"/>
          <w:szCs w:val="24"/>
          <w:lang w:val="uk-UA"/>
        </w:rPr>
        <w:t xml:space="preserve"> жовчовивідних шляхів, глюкозурі</w:t>
      </w:r>
      <w:r w:rsidR="001938E1">
        <w:rPr>
          <w:rFonts w:ascii="Times New Roman" w:hAnsi="Times New Roman"/>
          <w:color w:val="000000"/>
          <w:sz w:val="24"/>
          <w:szCs w:val="24"/>
          <w:lang w:val="uk-UA"/>
        </w:rPr>
        <w:t>я, гіпоглікемія</w:t>
      </w:r>
      <w:r w:rsidR="001B2EC0" w:rsidRPr="001B2EC0"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="001B2EC0" w:rsidRPr="001B2EC0">
        <w:rPr>
          <w:rFonts w:ascii="Times New Roman" w:hAnsi="Times New Roman"/>
          <w:color w:val="000000"/>
          <w:sz w:val="24"/>
          <w:szCs w:val="24"/>
          <w:lang w:val="uk-UA"/>
        </w:rPr>
        <w:t>біл</w:t>
      </w:r>
      <w:r w:rsidR="001B2EC0" w:rsidRPr="001B2EC0">
        <w:rPr>
          <w:rFonts w:ascii="Times New Roman" w:hAnsi="Times New Roman"/>
          <w:color w:val="000000"/>
          <w:sz w:val="24"/>
          <w:szCs w:val="24"/>
          <w:lang w:val="uk-UA"/>
        </w:rPr>
        <w:t>і</w:t>
      </w:r>
      <w:r w:rsidR="001B2EC0" w:rsidRPr="001B2EC0">
        <w:rPr>
          <w:rFonts w:ascii="Times New Roman" w:hAnsi="Times New Roman"/>
          <w:color w:val="000000"/>
          <w:sz w:val="24"/>
          <w:szCs w:val="24"/>
          <w:lang w:val="uk-UA"/>
        </w:rPr>
        <w:t>руб</w:t>
      </w:r>
      <w:r w:rsidR="001B2EC0" w:rsidRPr="001B2EC0">
        <w:rPr>
          <w:rFonts w:ascii="Times New Roman" w:hAnsi="Times New Roman"/>
          <w:color w:val="000000"/>
          <w:sz w:val="24"/>
          <w:szCs w:val="24"/>
          <w:lang w:val="uk-UA"/>
        </w:rPr>
        <w:t>і</w:t>
      </w:r>
      <w:r w:rsidR="001938E1">
        <w:rPr>
          <w:rFonts w:ascii="Times New Roman" w:hAnsi="Times New Roman"/>
          <w:color w:val="000000"/>
          <w:sz w:val="24"/>
          <w:szCs w:val="24"/>
          <w:lang w:val="uk-UA"/>
        </w:rPr>
        <w:t>немія</w:t>
      </w:r>
      <w:proofErr w:type="spellEnd"/>
      <w:r w:rsidR="001938E1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1A6584" w:rsidRPr="001B2EC0" w:rsidRDefault="001A6584" w:rsidP="001A6584">
      <w:pPr>
        <w:pStyle w:val="aa"/>
        <w:ind w:firstLine="567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B2EC0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Симптом </w:t>
      </w:r>
      <w:proofErr w:type="spellStart"/>
      <w:r w:rsidRPr="001B2EC0">
        <w:rPr>
          <w:rFonts w:ascii="Times New Roman" w:hAnsi="Times New Roman"/>
          <w:b/>
          <w:color w:val="000000"/>
          <w:sz w:val="24"/>
          <w:szCs w:val="24"/>
          <w:lang w:val="uk-UA"/>
        </w:rPr>
        <w:t>Чухрієнко</w:t>
      </w:r>
      <w:proofErr w:type="spellEnd"/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 xml:space="preserve"> – біль, який виникає при п</w:t>
      </w:r>
      <w:r w:rsidR="001938E1">
        <w:rPr>
          <w:rFonts w:ascii="Times New Roman" w:hAnsi="Times New Roman"/>
          <w:color w:val="000000"/>
          <w:sz w:val="24"/>
          <w:szCs w:val="24"/>
          <w:lang w:val="uk-UA"/>
        </w:rPr>
        <w:t xml:space="preserve">оштовхах черевної стінки </w:t>
      </w:r>
      <w:r w:rsidR="001938E1" w:rsidRPr="001B2EC0">
        <w:rPr>
          <w:rFonts w:ascii="Times New Roman" w:hAnsi="Times New Roman"/>
          <w:color w:val="000000"/>
          <w:sz w:val="24"/>
          <w:szCs w:val="24"/>
          <w:lang w:val="uk-UA"/>
        </w:rPr>
        <w:t>кистю лікаря</w:t>
      </w:r>
      <w:r w:rsidR="001938E1">
        <w:rPr>
          <w:rFonts w:ascii="Times New Roman" w:hAnsi="Times New Roman"/>
          <w:color w:val="000000"/>
          <w:sz w:val="24"/>
          <w:szCs w:val="24"/>
          <w:lang w:val="uk-UA"/>
        </w:rPr>
        <w:t xml:space="preserve"> знизу до</w:t>
      </w:r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>верх</w:t>
      </w:r>
      <w:r w:rsidR="001938E1">
        <w:rPr>
          <w:rFonts w:ascii="Times New Roman" w:hAnsi="Times New Roman"/>
          <w:color w:val="000000"/>
          <w:sz w:val="24"/>
          <w:szCs w:val="24"/>
          <w:lang w:val="uk-UA"/>
        </w:rPr>
        <w:t>у</w:t>
      </w:r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>, спереду назад</w:t>
      </w:r>
      <w:r w:rsidR="001938E1">
        <w:rPr>
          <w:rFonts w:ascii="Times New Roman" w:hAnsi="Times New Roman"/>
          <w:color w:val="000000"/>
          <w:sz w:val="24"/>
          <w:szCs w:val="24"/>
          <w:lang w:val="uk-UA"/>
        </w:rPr>
        <w:t xml:space="preserve">, яка </w:t>
      </w:r>
      <w:proofErr w:type="spellStart"/>
      <w:r w:rsidR="001938E1">
        <w:rPr>
          <w:rFonts w:ascii="Times New Roman" w:hAnsi="Times New Roman"/>
          <w:color w:val="000000"/>
          <w:sz w:val="24"/>
          <w:szCs w:val="24"/>
          <w:lang w:val="uk-UA"/>
        </w:rPr>
        <w:t>розиіщуєть</w:t>
      </w:r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>ся</w:t>
      </w:r>
      <w:proofErr w:type="spellEnd"/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 xml:space="preserve"> поперек живота, ни</w:t>
      </w:r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>ж</w:t>
      </w:r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>че і дещо зліва від пупка.</w:t>
      </w:r>
    </w:p>
    <w:p w:rsidR="001A6584" w:rsidRPr="001938E1" w:rsidRDefault="001A6584" w:rsidP="001938E1">
      <w:pPr>
        <w:pStyle w:val="aa"/>
        <w:ind w:firstLine="567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B2EC0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Точка </w:t>
      </w:r>
      <w:proofErr w:type="spellStart"/>
      <w:r w:rsidRPr="001B2EC0">
        <w:rPr>
          <w:rFonts w:ascii="Times New Roman" w:hAnsi="Times New Roman"/>
          <w:b/>
          <w:color w:val="000000"/>
          <w:sz w:val="24"/>
          <w:szCs w:val="24"/>
          <w:lang w:val="uk-UA"/>
        </w:rPr>
        <w:t>Мейо-Робсона</w:t>
      </w:r>
      <w:proofErr w:type="spellEnd"/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 xml:space="preserve"> – болючість в точці, що розміщена на межі зовні</w:t>
      </w:r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>ш</w:t>
      </w:r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>ньої і середньої третини лінії, що з’єднує пупок з серединою лівої реберної д</w:t>
      </w:r>
      <w:r w:rsidRPr="001B2EC0">
        <w:rPr>
          <w:rFonts w:ascii="Times New Roman" w:hAnsi="Times New Roman"/>
          <w:color w:val="000000"/>
          <w:sz w:val="24"/>
          <w:szCs w:val="24"/>
          <w:lang w:val="uk-UA"/>
        </w:rPr>
        <w:t>у</w:t>
      </w:r>
      <w:r w:rsidR="001938E1">
        <w:rPr>
          <w:rFonts w:ascii="Times New Roman" w:hAnsi="Times New Roman"/>
          <w:color w:val="000000"/>
          <w:sz w:val="24"/>
          <w:szCs w:val="24"/>
          <w:lang w:val="uk-UA"/>
        </w:rPr>
        <w:t>ги.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lang w:val="uk-UA"/>
        </w:rPr>
      </w:pPr>
      <w:r w:rsidRPr="001938E1">
        <w:rPr>
          <w:rStyle w:val="a5"/>
          <w:color w:val="000000"/>
          <w:lang w:val="uk-UA"/>
        </w:rPr>
        <w:t>Диференціальна</w:t>
      </w:r>
      <w:r w:rsidRPr="001938E1">
        <w:rPr>
          <w:rStyle w:val="a5"/>
          <w:lang w:val="uk-UA"/>
        </w:rPr>
        <w:t xml:space="preserve"> діагностика гострого панкреатиту</w:t>
      </w:r>
      <w:r w:rsidR="001938E1">
        <w:rPr>
          <w:rStyle w:val="a5"/>
          <w:lang w:val="uk-UA"/>
        </w:rPr>
        <w:t>.</w:t>
      </w:r>
    </w:p>
    <w:p w:rsidR="007D7D3A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 xml:space="preserve">Гострий панкреатит слід диференціювати з гострим холециститом, гострим гастритом, з </w:t>
      </w:r>
      <w:proofErr w:type="spellStart"/>
      <w:r w:rsidRPr="001938E1">
        <w:rPr>
          <w:color w:val="000000"/>
          <w:lang w:val="uk-UA"/>
        </w:rPr>
        <w:t>перфоративною</w:t>
      </w:r>
      <w:proofErr w:type="spellEnd"/>
      <w:r w:rsidRPr="001938E1">
        <w:rPr>
          <w:color w:val="000000"/>
          <w:lang w:val="uk-UA"/>
        </w:rPr>
        <w:t xml:space="preserve"> виразкою </w:t>
      </w:r>
      <w:proofErr w:type="spellStart"/>
      <w:r w:rsidRPr="001938E1">
        <w:rPr>
          <w:color w:val="000000"/>
          <w:lang w:val="uk-UA"/>
        </w:rPr>
        <w:t>шлунка</w:t>
      </w:r>
      <w:proofErr w:type="spellEnd"/>
      <w:r w:rsidRPr="001938E1">
        <w:rPr>
          <w:color w:val="000000"/>
          <w:lang w:val="uk-UA"/>
        </w:rPr>
        <w:t xml:space="preserve"> або дванадцятипалої кишки, кишковою непрохідністю, нирковою колькою й </w:t>
      </w:r>
      <w:r w:rsidR="005949FE">
        <w:rPr>
          <w:color w:val="000000"/>
          <w:lang w:val="uk-UA"/>
        </w:rPr>
        <w:t xml:space="preserve">ішемічними </w:t>
      </w:r>
      <w:r w:rsidRPr="001938E1">
        <w:rPr>
          <w:color w:val="000000"/>
          <w:lang w:val="uk-UA"/>
        </w:rPr>
        <w:t>захворюваннями</w:t>
      </w:r>
      <w:r w:rsidR="005949FE">
        <w:rPr>
          <w:color w:val="000000"/>
          <w:lang w:val="uk-UA"/>
        </w:rPr>
        <w:t xml:space="preserve"> органів живота</w:t>
      </w:r>
      <w:r w:rsidRPr="001938E1">
        <w:rPr>
          <w:color w:val="000000"/>
          <w:lang w:val="uk-UA"/>
        </w:rPr>
        <w:t>.</w:t>
      </w:r>
    </w:p>
    <w:p w:rsidR="005949FE" w:rsidRPr="00EF2ABA" w:rsidRDefault="005949FE" w:rsidP="005949FE">
      <w:pPr>
        <w:pStyle w:val="2"/>
        <w:jc w:val="center"/>
        <w:rPr>
          <w:rStyle w:val="FontStyle37"/>
          <w:rFonts w:ascii="Times New Roman" w:hAnsi="Times New Roman"/>
          <w:b/>
          <w:i/>
          <w:sz w:val="32"/>
          <w:szCs w:val="32"/>
          <w:lang w:val="uk-UA"/>
        </w:rPr>
      </w:pPr>
      <w:r w:rsidRPr="00EF2ABA">
        <w:rPr>
          <w:rStyle w:val="FontStyle37"/>
          <w:rFonts w:ascii="Times New Roman" w:hAnsi="Times New Roman"/>
          <w:b/>
          <w:i/>
          <w:sz w:val="32"/>
          <w:szCs w:val="32"/>
          <w:lang w:val="uk-UA"/>
        </w:rPr>
        <w:t>Диференційна діагностика гострого панкреатиту (фаза ш</w:t>
      </w:r>
      <w:r w:rsidRPr="00EF2ABA">
        <w:rPr>
          <w:rStyle w:val="FontStyle37"/>
          <w:rFonts w:ascii="Times New Roman" w:hAnsi="Times New Roman"/>
          <w:b/>
          <w:i/>
          <w:sz w:val="32"/>
          <w:szCs w:val="32"/>
          <w:lang w:val="uk-UA"/>
        </w:rPr>
        <w:t>о</w:t>
      </w:r>
      <w:r w:rsidRPr="00EF2ABA">
        <w:rPr>
          <w:rStyle w:val="FontStyle37"/>
          <w:rFonts w:ascii="Times New Roman" w:hAnsi="Times New Roman"/>
          <w:b/>
          <w:i/>
          <w:sz w:val="32"/>
          <w:szCs w:val="32"/>
          <w:lang w:val="uk-UA"/>
        </w:rPr>
        <w:t>ку)</w:t>
      </w:r>
    </w:p>
    <w:p w:rsidR="005949FE" w:rsidRPr="00EF2ABA" w:rsidRDefault="005949FE" w:rsidP="005949FE">
      <w:pPr>
        <w:spacing w:after="154" w:line="1" w:lineRule="exact"/>
        <w:jc w:val="center"/>
        <w:rPr>
          <w:sz w:val="2"/>
          <w:szCs w:val="2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5"/>
        <w:gridCol w:w="1597"/>
        <w:gridCol w:w="1617"/>
        <w:gridCol w:w="1597"/>
        <w:gridCol w:w="1597"/>
        <w:gridCol w:w="1628"/>
        <w:gridCol w:w="12"/>
      </w:tblGrid>
      <w:tr w:rsidR="005949FE" w:rsidRPr="00EF2ABA" w:rsidTr="00355F8E">
        <w:tblPrEx>
          <w:tblCellMar>
            <w:top w:w="0" w:type="dxa"/>
            <w:bottom w:w="0" w:type="dxa"/>
          </w:tblCellMar>
        </w:tblPrEx>
        <w:trPr>
          <w:gridAfter w:val="1"/>
          <w:wAfter w:w="6" w:type="pct"/>
        </w:trPr>
        <w:tc>
          <w:tcPr>
            <w:tcW w:w="81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4"/>
              <w:widowControl/>
              <w:spacing w:line="187" w:lineRule="exact"/>
              <w:jc w:val="center"/>
              <w:rPr>
                <w:rStyle w:val="FontStyle33"/>
                <w:rFonts w:ascii="Times New Roman" w:hAnsi="Times New Roman"/>
              </w:rPr>
            </w:pPr>
            <w:r w:rsidRPr="00EF2ABA">
              <w:rPr>
                <w:rStyle w:val="FontStyle33"/>
                <w:rFonts w:ascii="Times New Roman" w:hAnsi="Times New Roman"/>
              </w:rPr>
              <w:t>Симптоми захвор</w:t>
            </w:r>
            <w:r w:rsidRPr="00EF2ABA">
              <w:rPr>
                <w:rStyle w:val="FontStyle33"/>
                <w:rFonts w:ascii="Times New Roman" w:hAnsi="Times New Roman"/>
              </w:rPr>
              <w:t>ю</w:t>
            </w:r>
            <w:r w:rsidRPr="00EF2ABA">
              <w:rPr>
                <w:rStyle w:val="FontStyle33"/>
                <w:rFonts w:ascii="Times New Roman" w:hAnsi="Times New Roman"/>
              </w:rPr>
              <w:t>вання</w:t>
            </w:r>
          </w:p>
        </w:tc>
        <w:tc>
          <w:tcPr>
            <w:tcW w:w="417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4"/>
              <w:widowControl/>
              <w:spacing w:line="240" w:lineRule="auto"/>
              <w:ind w:left="3931"/>
              <w:rPr>
                <w:rStyle w:val="FontStyle33"/>
                <w:rFonts w:ascii="Times New Roman" w:hAnsi="Times New Roman"/>
              </w:rPr>
            </w:pPr>
            <w:r w:rsidRPr="00EF2ABA">
              <w:rPr>
                <w:rStyle w:val="FontStyle33"/>
                <w:rFonts w:ascii="Times New Roman" w:hAnsi="Times New Roman"/>
              </w:rPr>
              <w:t>Нозологічні форми</w:t>
            </w:r>
          </w:p>
        </w:tc>
      </w:tr>
      <w:tr w:rsidR="005949FE" w:rsidRPr="00EF2ABA" w:rsidTr="00355F8E">
        <w:tblPrEx>
          <w:tblCellMar>
            <w:top w:w="0" w:type="dxa"/>
            <w:bottom w:w="0" w:type="dxa"/>
          </w:tblCellMar>
        </w:tblPrEx>
        <w:trPr>
          <w:gridAfter w:val="1"/>
          <w:wAfter w:w="6" w:type="pct"/>
        </w:trPr>
        <w:tc>
          <w:tcPr>
            <w:tcW w:w="81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rPr>
                <w:rStyle w:val="FontStyle33"/>
              </w:rPr>
            </w:pPr>
          </w:p>
          <w:p w:rsidR="005949FE" w:rsidRPr="00EF2ABA" w:rsidRDefault="005949FE" w:rsidP="00355F8E">
            <w:pPr>
              <w:rPr>
                <w:rStyle w:val="FontStyle33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4"/>
              <w:widowControl/>
              <w:jc w:val="center"/>
              <w:rPr>
                <w:rStyle w:val="FontStyle33"/>
                <w:rFonts w:ascii="Times New Roman" w:hAnsi="Times New Roman"/>
              </w:rPr>
            </w:pPr>
            <w:r w:rsidRPr="00EF2ABA">
              <w:rPr>
                <w:rStyle w:val="FontStyle33"/>
                <w:rFonts w:ascii="Times New Roman" w:hAnsi="Times New Roman"/>
              </w:rPr>
              <w:t>Гострий панкреатит (фаза шоку)</w:t>
            </w:r>
          </w:p>
        </w:tc>
        <w:tc>
          <w:tcPr>
            <w:tcW w:w="8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4"/>
              <w:widowControl/>
              <w:spacing w:line="187" w:lineRule="exact"/>
              <w:jc w:val="center"/>
              <w:rPr>
                <w:rStyle w:val="FontStyle33"/>
                <w:rFonts w:ascii="Times New Roman" w:hAnsi="Times New Roman"/>
              </w:rPr>
            </w:pPr>
            <w:r w:rsidRPr="00EF2ABA">
              <w:rPr>
                <w:rStyle w:val="FontStyle33"/>
                <w:rFonts w:ascii="Times New Roman" w:hAnsi="Times New Roman"/>
              </w:rPr>
              <w:t>Інфаркт міокарда, абдомінальна форма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4"/>
              <w:widowControl/>
              <w:spacing w:line="187" w:lineRule="exact"/>
              <w:jc w:val="center"/>
              <w:rPr>
                <w:rStyle w:val="FontStyle33"/>
                <w:rFonts w:ascii="Times New Roman" w:hAnsi="Times New Roman"/>
              </w:rPr>
            </w:pPr>
            <w:proofErr w:type="spellStart"/>
            <w:r w:rsidRPr="00EF2ABA">
              <w:rPr>
                <w:rStyle w:val="FontStyle33"/>
                <w:rFonts w:ascii="Times New Roman" w:hAnsi="Times New Roman"/>
              </w:rPr>
              <w:t>Перфоративна</w:t>
            </w:r>
            <w:proofErr w:type="spellEnd"/>
            <w:r w:rsidRPr="00EF2ABA">
              <w:rPr>
                <w:rStyle w:val="FontStyle33"/>
                <w:rFonts w:ascii="Times New Roman" w:hAnsi="Times New Roman"/>
              </w:rPr>
              <w:t xml:space="preserve"> виразка (фаза шоку)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4"/>
              <w:widowControl/>
              <w:spacing w:line="187" w:lineRule="exact"/>
              <w:jc w:val="center"/>
              <w:rPr>
                <w:rStyle w:val="FontStyle33"/>
                <w:rFonts w:ascii="Times New Roman" w:hAnsi="Times New Roman"/>
              </w:rPr>
            </w:pPr>
            <w:proofErr w:type="spellStart"/>
            <w:r w:rsidRPr="00EF2ABA">
              <w:rPr>
                <w:rStyle w:val="FontStyle33"/>
                <w:rFonts w:ascii="Times New Roman" w:hAnsi="Times New Roman"/>
              </w:rPr>
              <w:t>Мезентеріотромбоз</w:t>
            </w:r>
            <w:proofErr w:type="spellEnd"/>
            <w:r w:rsidRPr="00EF2ABA">
              <w:rPr>
                <w:rStyle w:val="FontStyle33"/>
                <w:rFonts w:ascii="Times New Roman" w:hAnsi="Times New Roman"/>
              </w:rPr>
              <w:t xml:space="preserve"> (фаза </w:t>
            </w:r>
            <w:proofErr w:type="spellStart"/>
            <w:r w:rsidRPr="00EF2ABA">
              <w:rPr>
                <w:rStyle w:val="FontStyle33"/>
                <w:rFonts w:ascii="Times New Roman" w:hAnsi="Times New Roman"/>
              </w:rPr>
              <w:t>гемодинамічних</w:t>
            </w:r>
            <w:proofErr w:type="spellEnd"/>
            <w:r w:rsidRPr="00EF2ABA">
              <w:rPr>
                <w:rStyle w:val="FontStyle33"/>
                <w:rFonts w:ascii="Times New Roman" w:hAnsi="Times New Roman"/>
              </w:rPr>
              <w:t xml:space="preserve"> розладів)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4"/>
              <w:widowControl/>
              <w:jc w:val="center"/>
              <w:rPr>
                <w:rStyle w:val="FontStyle33"/>
                <w:rFonts w:ascii="Times New Roman" w:hAnsi="Times New Roman"/>
              </w:rPr>
            </w:pPr>
            <w:r w:rsidRPr="00EF2ABA">
              <w:rPr>
                <w:rStyle w:val="FontStyle33"/>
                <w:rFonts w:ascii="Times New Roman" w:hAnsi="Times New Roman"/>
              </w:rPr>
              <w:t xml:space="preserve">Ниркова </w:t>
            </w:r>
            <w:proofErr w:type="spellStart"/>
            <w:r w:rsidRPr="00EF2ABA">
              <w:rPr>
                <w:rStyle w:val="FontStyle33"/>
                <w:rFonts w:ascii="Times New Roman" w:hAnsi="Times New Roman"/>
              </w:rPr>
              <w:t>коліка</w:t>
            </w:r>
            <w:proofErr w:type="spellEnd"/>
          </w:p>
        </w:tc>
      </w:tr>
      <w:tr w:rsidR="005949FE" w:rsidRPr="00EF2ABA" w:rsidTr="00355F8E">
        <w:tblPrEx>
          <w:tblCellMar>
            <w:top w:w="0" w:type="dxa"/>
            <w:bottom w:w="0" w:type="dxa"/>
          </w:tblCellMar>
        </w:tblPrEx>
        <w:trPr>
          <w:gridAfter w:val="1"/>
          <w:wAfter w:w="6" w:type="pct"/>
        </w:trPr>
        <w:tc>
          <w:tcPr>
            <w:tcW w:w="499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5"/>
              <w:widowControl/>
              <w:jc w:val="center"/>
              <w:rPr>
                <w:rStyle w:val="FontStyle32"/>
                <w:rFonts w:ascii="Times New Roman" w:hAnsi="Times New Roman"/>
              </w:rPr>
            </w:pPr>
            <w:r w:rsidRPr="00EF2ABA">
              <w:rPr>
                <w:rStyle w:val="FontStyle32"/>
                <w:rFonts w:ascii="Times New Roman" w:hAnsi="Times New Roman"/>
              </w:rPr>
              <w:t>Скарги</w:t>
            </w:r>
          </w:p>
        </w:tc>
      </w:tr>
      <w:tr w:rsidR="005949FE" w:rsidRPr="00EF2ABA" w:rsidTr="00355F8E">
        <w:tblPrEx>
          <w:tblCellMar>
            <w:top w:w="0" w:type="dxa"/>
            <w:bottom w:w="0" w:type="dxa"/>
          </w:tblCellMar>
        </w:tblPrEx>
        <w:trPr>
          <w:gridAfter w:val="1"/>
          <w:wAfter w:w="6" w:type="pct"/>
        </w:trPr>
        <w:tc>
          <w:tcPr>
            <w:tcW w:w="499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4"/>
              <w:widowControl/>
              <w:spacing w:line="240" w:lineRule="auto"/>
              <w:rPr>
                <w:rStyle w:val="FontStyle33"/>
                <w:rFonts w:ascii="Times New Roman" w:hAnsi="Times New Roman"/>
              </w:rPr>
            </w:pPr>
            <w:r w:rsidRPr="00EF2ABA">
              <w:rPr>
                <w:rStyle w:val="FontStyle33"/>
                <w:rFonts w:ascii="Times New Roman" w:hAnsi="Times New Roman"/>
              </w:rPr>
              <w:t>Біль</w:t>
            </w:r>
          </w:p>
        </w:tc>
      </w:tr>
      <w:tr w:rsidR="005949FE" w:rsidRPr="00EF2ABA" w:rsidTr="00355F8E">
        <w:tblPrEx>
          <w:tblCellMar>
            <w:top w:w="0" w:type="dxa"/>
            <w:bottom w:w="0" w:type="dxa"/>
          </w:tblCellMar>
        </w:tblPrEx>
        <w:trPr>
          <w:gridAfter w:val="1"/>
          <w:wAfter w:w="6" w:type="pct"/>
        </w:trPr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240" w:lineRule="auto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локалізація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ind w:left="5" w:hanging="5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У верхніх відділах живота</w:t>
            </w:r>
          </w:p>
        </w:tc>
        <w:tc>
          <w:tcPr>
            <w:tcW w:w="8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240" w:lineRule="auto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За грудниною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240" w:lineRule="auto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По всьому животі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240" w:lineRule="auto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Без чіткої локалізації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187" w:lineRule="exact"/>
              <w:ind w:firstLine="5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 xml:space="preserve">В </w:t>
            </w:r>
            <w:proofErr w:type="spellStart"/>
            <w:r w:rsidRPr="00EF2ABA">
              <w:rPr>
                <w:rStyle w:val="FontStyle34"/>
                <w:rFonts w:ascii="Times New Roman" w:hAnsi="Times New Roman"/>
              </w:rPr>
              <w:t>мезогастрії</w:t>
            </w:r>
            <w:proofErr w:type="spellEnd"/>
            <w:r w:rsidRPr="00EF2ABA">
              <w:rPr>
                <w:rStyle w:val="FontStyle34"/>
                <w:rFonts w:ascii="Times New Roman" w:hAnsi="Times New Roman"/>
              </w:rPr>
              <w:t xml:space="preserve"> та </w:t>
            </w:r>
            <w:proofErr w:type="spellStart"/>
            <w:r w:rsidRPr="00EF2ABA">
              <w:rPr>
                <w:rStyle w:val="FontStyle34"/>
                <w:rFonts w:ascii="Times New Roman" w:hAnsi="Times New Roman"/>
              </w:rPr>
              <w:t>гіпо-гастрії</w:t>
            </w:r>
            <w:proofErr w:type="spellEnd"/>
          </w:p>
        </w:tc>
      </w:tr>
      <w:tr w:rsidR="005949FE" w:rsidRPr="00EF2ABA" w:rsidTr="00355F8E">
        <w:tblPrEx>
          <w:tblCellMar>
            <w:top w:w="0" w:type="dxa"/>
            <w:bottom w:w="0" w:type="dxa"/>
          </w:tblCellMar>
        </w:tblPrEx>
        <w:trPr>
          <w:gridAfter w:val="1"/>
          <w:wAfter w:w="6" w:type="pct"/>
        </w:trPr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240" w:lineRule="auto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інтенсивність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240" w:lineRule="auto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Дуже інтенсивний</w:t>
            </w:r>
          </w:p>
        </w:tc>
        <w:tc>
          <w:tcPr>
            <w:tcW w:w="8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Інтенсивний, стиска</w:t>
            </w:r>
            <w:r w:rsidRPr="00EF2ABA">
              <w:rPr>
                <w:rStyle w:val="FontStyle34"/>
                <w:rFonts w:ascii="Times New Roman" w:hAnsi="Times New Roman"/>
              </w:rPr>
              <w:t>ю</w:t>
            </w:r>
            <w:r w:rsidRPr="00EF2ABA">
              <w:rPr>
                <w:rStyle w:val="FontStyle34"/>
                <w:rFonts w:ascii="Times New Roman" w:hAnsi="Times New Roman"/>
              </w:rPr>
              <w:t>чий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240" w:lineRule="auto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"Кинджальний"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240" w:lineRule="auto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Дуже інтенсивний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240" w:lineRule="auto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Дуже інтенсивний</w:t>
            </w:r>
          </w:p>
        </w:tc>
      </w:tr>
      <w:tr w:rsidR="005949FE" w:rsidRPr="00EF2ABA" w:rsidTr="00355F8E">
        <w:tblPrEx>
          <w:tblCellMar>
            <w:top w:w="0" w:type="dxa"/>
            <w:bottom w:w="0" w:type="dxa"/>
          </w:tblCellMar>
        </w:tblPrEx>
        <w:trPr>
          <w:gridAfter w:val="1"/>
          <w:wAfter w:w="6" w:type="pct"/>
        </w:trPr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240" w:lineRule="auto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характер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240" w:lineRule="auto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Тупий постійний</w:t>
            </w:r>
          </w:p>
        </w:tc>
        <w:tc>
          <w:tcPr>
            <w:tcW w:w="8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240" w:lineRule="auto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Гострий постійний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240" w:lineRule="auto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Гострий постійний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187" w:lineRule="exact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 xml:space="preserve">Гострий </w:t>
            </w:r>
            <w:proofErr w:type="spellStart"/>
            <w:r w:rsidRPr="00EF2ABA">
              <w:rPr>
                <w:rStyle w:val="FontStyle34"/>
                <w:rFonts w:ascii="Times New Roman" w:hAnsi="Times New Roman"/>
              </w:rPr>
              <w:t>нападоподібний</w:t>
            </w:r>
            <w:proofErr w:type="spellEnd"/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187" w:lineRule="exact"/>
              <w:ind w:firstLine="5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 xml:space="preserve">Гострий </w:t>
            </w:r>
            <w:proofErr w:type="spellStart"/>
            <w:r w:rsidRPr="00EF2ABA">
              <w:rPr>
                <w:rStyle w:val="FontStyle34"/>
                <w:rFonts w:ascii="Times New Roman" w:hAnsi="Times New Roman"/>
              </w:rPr>
              <w:t>нападоподібний</w:t>
            </w:r>
            <w:proofErr w:type="spellEnd"/>
          </w:p>
        </w:tc>
      </w:tr>
      <w:tr w:rsidR="005949FE" w:rsidRPr="00EF2ABA" w:rsidTr="00355F8E">
        <w:tblPrEx>
          <w:tblCellMar>
            <w:top w:w="0" w:type="dxa"/>
            <w:bottom w:w="0" w:type="dxa"/>
          </w:tblCellMar>
        </w:tblPrEx>
        <w:trPr>
          <w:gridAfter w:val="1"/>
          <w:wAfter w:w="6" w:type="pct"/>
        </w:trPr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240" w:lineRule="auto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іррадіація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240" w:lineRule="auto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У спину, оперізуючий</w:t>
            </w:r>
          </w:p>
        </w:tc>
        <w:tc>
          <w:tcPr>
            <w:tcW w:w="8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192" w:lineRule="exact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 xml:space="preserve">В </w:t>
            </w:r>
            <w:proofErr w:type="spellStart"/>
            <w:r w:rsidRPr="00EF2ABA">
              <w:rPr>
                <w:rStyle w:val="FontStyle34"/>
                <w:rFonts w:ascii="Times New Roman" w:hAnsi="Times New Roman"/>
              </w:rPr>
              <w:t>епігастральну</w:t>
            </w:r>
            <w:proofErr w:type="spellEnd"/>
            <w:r w:rsidRPr="00EF2ABA">
              <w:rPr>
                <w:rStyle w:val="FontStyle34"/>
                <w:rFonts w:ascii="Times New Roman" w:hAnsi="Times New Roman"/>
              </w:rPr>
              <w:t xml:space="preserve"> ділянку, ліву руку і надпліччя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240" w:lineRule="auto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У надпліччя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240" w:lineRule="auto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Без іррадіації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192" w:lineRule="exact"/>
              <w:ind w:left="5" w:hanging="5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У статеві органи, стегно</w:t>
            </w:r>
          </w:p>
        </w:tc>
      </w:tr>
      <w:tr w:rsidR="005949FE" w:rsidRPr="00EF2ABA" w:rsidTr="00355F8E">
        <w:tblPrEx>
          <w:tblCellMar>
            <w:top w:w="0" w:type="dxa"/>
            <w:bottom w:w="0" w:type="dxa"/>
          </w:tblCellMar>
        </w:tblPrEx>
        <w:trPr>
          <w:gridAfter w:val="1"/>
          <w:wAfter w:w="6" w:type="pct"/>
        </w:trPr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4"/>
              <w:widowControl/>
              <w:spacing w:line="240" w:lineRule="auto"/>
              <w:rPr>
                <w:rStyle w:val="FontStyle33"/>
                <w:rFonts w:ascii="Times New Roman" w:hAnsi="Times New Roman"/>
              </w:rPr>
            </w:pPr>
            <w:r w:rsidRPr="00EF2ABA">
              <w:rPr>
                <w:rStyle w:val="FontStyle33"/>
                <w:rFonts w:ascii="Times New Roman" w:hAnsi="Times New Roman"/>
              </w:rPr>
              <w:t>Блювання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187" w:lineRule="exact"/>
              <w:ind w:firstLine="5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Неприборкане - споча</w:t>
            </w:r>
            <w:r w:rsidRPr="00EF2ABA">
              <w:rPr>
                <w:rStyle w:val="FontStyle34"/>
                <w:rFonts w:ascii="Times New Roman" w:hAnsi="Times New Roman"/>
              </w:rPr>
              <w:t>т</w:t>
            </w:r>
            <w:r w:rsidRPr="00EF2ABA">
              <w:rPr>
                <w:rStyle w:val="FontStyle34"/>
                <w:rFonts w:ascii="Times New Roman" w:hAnsi="Times New Roman"/>
              </w:rPr>
              <w:t xml:space="preserve">ку вжитою їжею, потім </w:t>
            </w:r>
            <w:proofErr w:type="spellStart"/>
            <w:r w:rsidRPr="00EF2ABA">
              <w:rPr>
                <w:rStyle w:val="FontStyle34"/>
                <w:rFonts w:ascii="Times New Roman" w:hAnsi="Times New Roman"/>
              </w:rPr>
              <w:t>жовчю</w:t>
            </w:r>
            <w:proofErr w:type="spellEnd"/>
            <w:r w:rsidRPr="00EF2ABA">
              <w:rPr>
                <w:rStyle w:val="FontStyle34"/>
                <w:rFonts w:ascii="Times New Roman" w:hAnsi="Times New Roman"/>
              </w:rPr>
              <w:t xml:space="preserve"> або кишковим вмістом</w:t>
            </w:r>
          </w:p>
        </w:tc>
        <w:tc>
          <w:tcPr>
            <w:tcW w:w="8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192" w:lineRule="exact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Рефлекторне, вжитою їжею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192" w:lineRule="exact"/>
              <w:ind w:firstLine="5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Немає або одноразове вжитою їжею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ind w:left="5" w:hanging="5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Неприборкане, іноді з домішкою "кавової гущі"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192" w:lineRule="exact"/>
              <w:ind w:firstLine="5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Рефлекторне, вжитою їжею</w:t>
            </w:r>
          </w:p>
        </w:tc>
      </w:tr>
      <w:tr w:rsidR="005949FE" w:rsidRPr="00EF2ABA" w:rsidTr="00355F8E">
        <w:tblPrEx>
          <w:tblCellMar>
            <w:top w:w="0" w:type="dxa"/>
            <w:bottom w:w="0" w:type="dxa"/>
          </w:tblCellMar>
        </w:tblPrEx>
        <w:trPr>
          <w:gridAfter w:val="1"/>
          <w:wAfter w:w="6" w:type="pct"/>
        </w:trPr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4"/>
              <w:widowControl/>
              <w:spacing w:line="240" w:lineRule="auto"/>
              <w:rPr>
                <w:rStyle w:val="FontStyle33"/>
                <w:rFonts w:ascii="Times New Roman" w:hAnsi="Times New Roman"/>
              </w:rPr>
            </w:pPr>
            <w:r w:rsidRPr="00EF2ABA">
              <w:rPr>
                <w:rStyle w:val="FontStyle33"/>
                <w:rFonts w:ascii="Times New Roman" w:hAnsi="Times New Roman"/>
              </w:rPr>
              <w:t>Дефекація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240" w:lineRule="auto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Затримка</w:t>
            </w:r>
          </w:p>
        </w:tc>
        <w:tc>
          <w:tcPr>
            <w:tcW w:w="8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240" w:lineRule="auto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Затримка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240" w:lineRule="auto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Затримка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240" w:lineRule="auto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Кал із домішкою крові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240" w:lineRule="auto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Не змінена</w:t>
            </w:r>
          </w:p>
        </w:tc>
      </w:tr>
      <w:tr w:rsidR="005949FE" w:rsidRPr="00EF2ABA" w:rsidTr="00355F8E">
        <w:tblPrEx>
          <w:tblCellMar>
            <w:top w:w="0" w:type="dxa"/>
            <w:bottom w:w="0" w:type="dxa"/>
          </w:tblCellMar>
        </w:tblPrEx>
        <w:trPr>
          <w:gridAfter w:val="1"/>
          <w:wAfter w:w="6" w:type="pct"/>
        </w:trPr>
        <w:tc>
          <w:tcPr>
            <w:tcW w:w="499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5"/>
              <w:widowControl/>
              <w:jc w:val="center"/>
              <w:rPr>
                <w:rStyle w:val="FontStyle32"/>
                <w:rFonts w:ascii="Times New Roman" w:hAnsi="Times New Roman"/>
              </w:rPr>
            </w:pPr>
            <w:r w:rsidRPr="00EF2ABA">
              <w:rPr>
                <w:rStyle w:val="FontStyle32"/>
                <w:rFonts w:ascii="Times New Roman" w:hAnsi="Times New Roman"/>
              </w:rPr>
              <w:t>Історія захворювання</w:t>
            </w:r>
          </w:p>
        </w:tc>
      </w:tr>
      <w:tr w:rsidR="005949FE" w:rsidRPr="00EF2ABA" w:rsidTr="00355F8E">
        <w:tblPrEx>
          <w:tblCellMar>
            <w:top w:w="0" w:type="dxa"/>
            <w:bottom w:w="0" w:type="dxa"/>
          </w:tblCellMar>
        </w:tblPrEx>
        <w:trPr>
          <w:gridAfter w:val="1"/>
          <w:wAfter w:w="6" w:type="pct"/>
        </w:trPr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4"/>
              <w:widowControl/>
              <w:spacing w:line="240" w:lineRule="auto"/>
              <w:rPr>
                <w:rStyle w:val="FontStyle33"/>
                <w:rFonts w:ascii="Times New Roman" w:hAnsi="Times New Roman"/>
              </w:rPr>
            </w:pPr>
            <w:r w:rsidRPr="00EF2ABA">
              <w:rPr>
                <w:rStyle w:val="FontStyle33"/>
                <w:rFonts w:ascii="Times New Roman" w:hAnsi="Times New Roman"/>
              </w:rPr>
              <w:t>Провокуючі фактори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192" w:lineRule="exact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Приймання алкоголю, жирної, смаженої їжі</w:t>
            </w:r>
          </w:p>
        </w:tc>
        <w:tc>
          <w:tcPr>
            <w:tcW w:w="8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192" w:lineRule="exact"/>
              <w:ind w:left="5" w:hanging="5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Стрес, фізичне навант</w:t>
            </w:r>
            <w:r w:rsidRPr="00EF2ABA">
              <w:rPr>
                <w:rStyle w:val="FontStyle34"/>
                <w:rFonts w:ascii="Times New Roman" w:hAnsi="Times New Roman"/>
              </w:rPr>
              <w:t>а</w:t>
            </w:r>
            <w:r w:rsidRPr="00EF2ABA">
              <w:rPr>
                <w:rStyle w:val="FontStyle34"/>
                <w:rFonts w:ascii="Times New Roman" w:hAnsi="Times New Roman"/>
              </w:rPr>
              <w:t>ження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192" w:lineRule="exact"/>
              <w:ind w:left="5" w:hanging="5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Загострення виразкової хвороби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187" w:lineRule="exact"/>
              <w:ind w:left="14" w:hanging="14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Атеросклероз, серцево-судинна патологія з порушенням ритму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240" w:lineRule="auto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Тряска їзда, гостра їжа</w:t>
            </w:r>
          </w:p>
        </w:tc>
      </w:tr>
      <w:tr w:rsidR="005949FE" w:rsidRPr="00EF2ABA" w:rsidTr="00355F8E">
        <w:tblPrEx>
          <w:tblCellMar>
            <w:top w:w="0" w:type="dxa"/>
            <w:bottom w:w="0" w:type="dxa"/>
          </w:tblCellMar>
        </w:tblPrEx>
        <w:trPr>
          <w:gridAfter w:val="1"/>
          <w:wAfter w:w="6" w:type="pct"/>
        </w:trPr>
        <w:tc>
          <w:tcPr>
            <w:tcW w:w="499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5"/>
              <w:widowControl/>
              <w:jc w:val="center"/>
              <w:rPr>
                <w:rStyle w:val="FontStyle32"/>
                <w:rFonts w:ascii="Times New Roman" w:hAnsi="Times New Roman"/>
              </w:rPr>
            </w:pPr>
            <w:r w:rsidRPr="00EF2ABA">
              <w:rPr>
                <w:rStyle w:val="FontStyle32"/>
                <w:rFonts w:ascii="Times New Roman" w:hAnsi="Times New Roman"/>
              </w:rPr>
              <w:t>Об'єктивні дані</w:t>
            </w:r>
          </w:p>
        </w:tc>
      </w:tr>
      <w:tr w:rsidR="005949FE" w:rsidRPr="00EF2ABA" w:rsidTr="00355F8E">
        <w:tblPrEx>
          <w:tblCellMar>
            <w:top w:w="0" w:type="dxa"/>
            <w:bottom w:w="0" w:type="dxa"/>
          </w:tblCellMar>
        </w:tblPrEx>
        <w:trPr>
          <w:gridAfter w:val="1"/>
          <w:wAfter w:w="6" w:type="pct"/>
        </w:trPr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4"/>
              <w:widowControl/>
              <w:spacing w:line="240" w:lineRule="auto"/>
              <w:rPr>
                <w:rStyle w:val="FontStyle33"/>
                <w:rFonts w:ascii="Times New Roman" w:hAnsi="Times New Roman"/>
              </w:rPr>
            </w:pPr>
            <w:r w:rsidRPr="00EF2ABA">
              <w:rPr>
                <w:rStyle w:val="FontStyle33"/>
                <w:rFonts w:ascii="Times New Roman" w:hAnsi="Times New Roman"/>
              </w:rPr>
              <w:lastRenderedPageBreak/>
              <w:t>Шкірні покриви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192" w:lineRule="exact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Бліді, сухі, є кольорові симптоми</w:t>
            </w:r>
          </w:p>
        </w:tc>
        <w:tc>
          <w:tcPr>
            <w:tcW w:w="8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192" w:lineRule="exact"/>
              <w:ind w:left="5" w:hanging="5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 xml:space="preserve">Бліді, вкриті холодним потом, </w:t>
            </w:r>
            <w:proofErr w:type="spellStart"/>
            <w:r w:rsidRPr="00EF2ABA">
              <w:rPr>
                <w:rStyle w:val="FontStyle34"/>
                <w:rFonts w:ascii="Times New Roman" w:hAnsi="Times New Roman"/>
              </w:rPr>
              <w:t>акроціаноз</w:t>
            </w:r>
            <w:proofErr w:type="spellEnd"/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192" w:lineRule="exact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Бліді, вкриті холодним потом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240" w:lineRule="auto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Бліді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240" w:lineRule="auto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Бліді</w:t>
            </w:r>
          </w:p>
        </w:tc>
      </w:tr>
      <w:tr w:rsidR="005949FE" w:rsidRPr="00EF2ABA" w:rsidTr="00355F8E">
        <w:tblPrEx>
          <w:tblCellMar>
            <w:top w:w="0" w:type="dxa"/>
            <w:bottom w:w="0" w:type="dxa"/>
          </w:tblCellMar>
        </w:tblPrEx>
        <w:trPr>
          <w:gridAfter w:val="1"/>
          <w:wAfter w:w="6" w:type="pct"/>
        </w:trPr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4"/>
              <w:widowControl/>
              <w:spacing w:line="240" w:lineRule="auto"/>
              <w:rPr>
                <w:rStyle w:val="FontStyle33"/>
                <w:rFonts w:ascii="Times New Roman" w:hAnsi="Times New Roman"/>
              </w:rPr>
            </w:pPr>
            <w:r w:rsidRPr="00EF2ABA">
              <w:rPr>
                <w:rStyle w:val="FontStyle33"/>
                <w:rFonts w:ascii="Times New Roman" w:hAnsi="Times New Roman"/>
              </w:rPr>
              <w:t>Пульс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240" w:lineRule="auto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Тахікардія</w:t>
            </w:r>
          </w:p>
        </w:tc>
        <w:tc>
          <w:tcPr>
            <w:tcW w:w="8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240" w:lineRule="auto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Тахікардія, аритмія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192" w:lineRule="exact"/>
              <w:ind w:firstLine="5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Брадикардія, яка зміню</w:t>
            </w:r>
            <w:r w:rsidRPr="00EF2ABA">
              <w:rPr>
                <w:rStyle w:val="FontStyle34"/>
                <w:rFonts w:ascii="Times New Roman" w:hAnsi="Times New Roman"/>
              </w:rPr>
              <w:softHyphen/>
              <w:t>ється тахікардією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187" w:lineRule="exact"/>
              <w:ind w:left="14" w:hanging="14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Тахікардія, часто арит</w:t>
            </w:r>
            <w:r w:rsidRPr="00EF2ABA">
              <w:rPr>
                <w:rStyle w:val="FontStyle34"/>
                <w:rFonts w:ascii="Times New Roman" w:hAnsi="Times New Roman"/>
              </w:rPr>
              <w:softHyphen/>
              <w:t>мія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240" w:lineRule="auto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Тахікардія</w:t>
            </w:r>
          </w:p>
        </w:tc>
      </w:tr>
      <w:tr w:rsidR="005949FE" w:rsidRPr="00EF2ABA" w:rsidTr="00355F8E">
        <w:tblPrEx>
          <w:tblCellMar>
            <w:top w:w="0" w:type="dxa"/>
            <w:bottom w:w="0" w:type="dxa"/>
          </w:tblCellMar>
        </w:tblPrEx>
        <w:trPr>
          <w:gridAfter w:val="1"/>
          <w:wAfter w:w="6" w:type="pct"/>
        </w:trPr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4"/>
              <w:widowControl/>
              <w:spacing w:line="240" w:lineRule="auto"/>
              <w:rPr>
                <w:rStyle w:val="FontStyle33"/>
                <w:rFonts w:ascii="Times New Roman" w:hAnsi="Times New Roman"/>
              </w:rPr>
            </w:pPr>
            <w:r w:rsidRPr="00EF2ABA">
              <w:rPr>
                <w:rStyle w:val="FontStyle33"/>
                <w:rFonts w:ascii="Times New Roman" w:hAnsi="Times New Roman"/>
              </w:rPr>
              <w:t>Артеріальний тиск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240" w:lineRule="auto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Знижується</w:t>
            </w:r>
          </w:p>
        </w:tc>
        <w:tc>
          <w:tcPr>
            <w:tcW w:w="8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240" w:lineRule="auto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Знижується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240" w:lineRule="auto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Знижується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240" w:lineRule="auto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Знижується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240" w:lineRule="auto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Не змінюється</w:t>
            </w:r>
          </w:p>
        </w:tc>
      </w:tr>
      <w:tr w:rsidR="005949FE" w:rsidRPr="00EF2ABA" w:rsidTr="00355F8E">
        <w:tblPrEx>
          <w:tblCellMar>
            <w:top w:w="0" w:type="dxa"/>
            <w:bottom w:w="0" w:type="dxa"/>
          </w:tblCellMar>
        </w:tblPrEx>
        <w:trPr>
          <w:gridAfter w:val="1"/>
          <w:wAfter w:w="6" w:type="pct"/>
        </w:trPr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4"/>
              <w:widowControl/>
              <w:spacing w:line="240" w:lineRule="auto"/>
              <w:rPr>
                <w:rStyle w:val="FontStyle33"/>
                <w:rFonts w:ascii="Times New Roman" w:hAnsi="Times New Roman"/>
              </w:rPr>
            </w:pPr>
            <w:r w:rsidRPr="00EF2ABA">
              <w:rPr>
                <w:rStyle w:val="FontStyle33"/>
                <w:rFonts w:ascii="Times New Roman" w:hAnsi="Times New Roman"/>
              </w:rPr>
              <w:t>Язик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240" w:lineRule="auto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Сухий</w:t>
            </w:r>
          </w:p>
        </w:tc>
        <w:tc>
          <w:tcPr>
            <w:tcW w:w="8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240" w:lineRule="auto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Вологий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187" w:lineRule="exact"/>
              <w:ind w:firstLine="14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Спочатку  вологий, потім сухий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240" w:lineRule="auto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Сухий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240" w:lineRule="auto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Вологий</w:t>
            </w:r>
          </w:p>
        </w:tc>
      </w:tr>
      <w:tr w:rsidR="005949FE" w:rsidRPr="00EF2ABA" w:rsidTr="00355F8E">
        <w:tblPrEx>
          <w:tblCellMar>
            <w:top w:w="0" w:type="dxa"/>
            <w:bottom w:w="0" w:type="dxa"/>
          </w:tblCellMar>
        </w:tblPrEx>
        <w:trPr>
          <w:gridAfter w:val="1"/>
          <w:wAfter w:w="6" w:type="pct"/>
        </w:trPr>
        <w:tc>
          <w:tcPr>
            <w:tcW w:w="499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5"/>
              <w:widowControl/>
              <w:jc w:val="center"/>
              <w:rPr>
                <w:rStyle w:val="FontStyle32"/>
                <w:rFonts w:ascii="Times New Roman" w:hAnsi="Times New Roman"/>
              </w:rPr>
            </w:pPr>
            <w:r w:rsidRPr="00EF2ABA">
              <w:rPr>
                <w:rStyle w:val="FontStyle32"/>
                <w:rFonts w:ascii="Times New Roman" w:hAnsi="Times New Roman"/>
              </w:rPr>
              <w:t>Обстеження живота</w:t>
            </w:r>
          </w:p>
        </w:tc>
      </w:tr>
      <w:tr w:rsidR="005949FE" w:rsidRPr="00EF2ABA" w:rsidTr="00355F8E">
        <w:tblPrEx>
          <w:tblCellMar>
            <w:top w:w="0" w:type="dxa"/>
            <w:bottom w:w="0" w:type="dxa"/>
          </w:tblCellMar>
        </w:tblPrEx>
        <w:trPr>
          <w:gridAfter w:val="1"/>
          <w:wAfter w:w="6" w:type="pct"/>
        </w:trPr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4"/>
              <w:widowControl/>
              <w:spacing w:line="240" w:lineRule="auto"/>
              <w:rPr>
                <w:rStyle w:val="FontStyle33"/>
                <w:rFonts w:ascii="Times New Roman" w:hAnsi="Times New Roman"/>
              </w:rPr>
            </w:pPr>
            <w:r w:rsidRPr="00EF2ABA">
              <w:rPr>
                <w:rStyle w:val="FontStyle33"/>
                <w:rFonts w:ascii="Times New Roman" w:hAnsi="Times New Roman"/>
              </w:rPr>
              <w:t>Огляд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240" w:lineRule="auto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Бере участь у диханні</w:t>
            </w:r>
          </w:p>
        </w:tc>
        <w:tc>
          <w:tcPr>
            <w:tcW w:w="8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192" w:lineRule="exact"/>
              <w:ind w:left="5" w:hanging="5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Відстає верхня частина у диханні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187" w:lineRule="exact"/>
              <w:ind w:left="10" w:hanging="10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Не бере участі у диханні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240" w:lineRule="auto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Бере участь у диханні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240" w:lineRule="auto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Бере участь у диханні</w:t>
            </w:r>
          </w:p>
        </w:tc>
      </w:tr>
      <w:tr w:rsidR="005949FE" w:rsidRPr="00EF2ABA" w:rsidTr="00355F8E">
        <w:tblPrEx>
          <w:tblCellMar>
            <w:top w:w="0" w:type="dxa"/>
            <w:bottom w:w="0" w:type="dxa"/>
          </w:tblCellMar>
        </w:tblPrEx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7"/>
              <w:widowControl/>
              <w:spacing w:line="240" w:lineRule="auto"/>
              <w:ind w:firstLine="0"/>
              <w:rPr>
                <w:rStyle w:val="FontStyle33"/>
                <w:rFonts w:ascii="Times New Roman" w:hAnsi="Times New Roman"/>
              </w:rPr>
            </w:pPr>
            <w:r w:rsidRPr="00EF2ABA">
              <w:rPr>
                <w:rStyle w:val="FontStyle33"/>
                <w:rFonts w:ascii="Times New Roman" w:hAnsi="Times New Roman"/>
              </w:rPr>
              <w:t>Пальпація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16"/>
              <w:widowControl/>
              <w:ind w:firstLine="5"/>
              <w:jc w:val="left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 xml:space="preserve">Живіт м'який, болісний в </w:t>
            </w:r>
            <w:proofErr w:type="spellStart"/>
            <w:r w:rsidRPr="00EF2ABA">
              <w:rPr>
                <w:rStyle w:val="FontStyle34"/>
                <w:rFonts w:ascii="Times New Roman" w:hAnsi="Times New Roman"/>
              </w:rPr>
              <w:t>епігастрії</w:t>
            </w:r>
            <w:proofErr w:type="spellEnd"/>
          </w:p>
        </w:tc>
        <w:tc>
          <w:tcPr>
            <w:tcW w:w="8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16"/>
              <w:widowControl/>
              <w:jc w:val="left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 xml:space="preserve">Помірне напруження м'язів в </w:t>
            </w:r>
            <w:proofErr w:type="spellStart"/>
            <w:r w:rsidRPr="00EF2ABA">
              <w:rPr>
                <w:rStyle w:val="FontStyle34"/>
                <w:rFonts w:ascii="Times New Roman" w:hAnsi="Times New Roman"/>
              </w:rPr>
              <w:t>епігастрії</w:t>
            </w:r>
            <w:proofErr w:type="spellEnd"/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16"/>
              <w:widowControl/>
              <w:spacing w:line="187" w:lineRule="exact"/>
              <w:rPr>
                <w:rStyle w:val="FontStyle34"/>
                <w:rFonts w:ascii="Times New Roman" w:hAnsi="Times New Roman"/>
              </w:rPr>
            </w:pPr>
            <w:proofErr w:type="spellStart"/>
            <w:r w:rsidRPr="00EF2ABA">
              <w:rPr>
                <w:rStyle w:val="FontStyle34"/>
                <w:rFonts w:ascii="Times New Roman" w:hAnsi="Times New Roman"/>
              </w:rPr>
              <w:t>Дошкоподібне</w:t>
            </w:r>
            <w:proofErr w:type="spellEnd"/>
            <w:r w:rsidRPr="00EF2ABA">
              <w:rPr>
                <w:rStyle w:val="FontStyle34"/>
                <w:rFonts w:ascii="Times New Roman" w:hAnsi="Times New Roman"/>
              </w:rPr>
              <w:t xml:space="preserve"> напр</w:t>
            </w:r>
            <w:r w:rsidRPr="00EF2ABA">
              <w:rPr>
                <w:rStyle w:val="FontStyle34"/>
                <w:rFonts w:ascii="Times New Roman" w:hAnsi="Times New Roman"/>
              </w:rPr>
              <w:t>у</w:t>
            </w:r>
            <w:r w:rsidRPr="00EF2ABA">
              <w:rPr>
                <w:rStyle w:val="FontStyle34"/>
                <w:rFonts w:ascii="Times New Roman" w:hAnsi="Times New Roman"/>
              </w:rPr>
              <w:t>ження м'язів і боліс</w:t>
            </w:r>
            <w:r w:rsidRPr="00EF2ABA">
              <w:rPr>
                <w:rStyle w:val="FontStyle34"/>
                <w:rFonts w:ascii="Times New Roman" w:hAnsi="Times New Roman"/>
              </w:rPr>
              <w:softHyphen/>
              <w:t>ність над усією поверхнею живота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16"/>
              <w:widowControl/>
              <w:spacing w:line="187" w:lineRule="exact"/>
              <w:ind w:firstLine="5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Напруження м'язів і болісність без чіткої локалізації</w:t>
            </w:r>
          </w:p>
        </w:tc>
        <w:tc>
          <w:tcPr>
            <w:tcW w:w="8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192" w:lineRule="exact"/>
              <w:ind w:firstLine="10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Напруження м'язів і болісність у нижніх відділах, зникає при відволіканні хворого</w:t>
            </w:r>
          </w:p>
        </w:tc>
      </w:tr>
      <w:tr w:rsidR="005949FE" w:rsidRPr="00EF2ABA" w:rsidTr="00355F8E">
        <w:tblPrEx>
          <w:tblCellMar>
            <w:top w:w="0" w:type="dxa"/>
            <w:bottom w:w="0" w:type="dxa"/>
          </w:tblCellMar>
        </w:tblPrEx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7"/>
              <w:widowControl/>
              <w:spacing w:line="240" w:lineRule="auto"/>
              <w:ind w:firstLine="0"/>
              <w:rPr>
                <w:rStyle w:val="FontStyle33"/>
                <w:rFonts w:ascii="Times New Roman" w:hAnsi="Times New Roman"/>
              </w:rPr>
            </w:pPr>
            <w:r w:rsidRPr="00EF2ABA">
              <w:rPr>
                <w:rStyle w:val="FontStyle33"/>
                <w:rFonts w:ascii="Times New Roman" w:hAnsi="Times New Roman"/>
              </w:rPr>
              <w:t>Перкусія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192" w:lineRule="exact"/>
              <w:ind w:firstLine="10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Притуплення у відло</w:t>
            </w:r>
            <w:r w:rsidRPr="00EF2ABA">
              <w:rPr>
                <w:rStyle w:val="FontStyle34"/>
                <w:rFonts w:ascii="Times New Roman" w:hAnsi="Times New Roman"/>
              </w:rPr>
              <w:softHyphen/>
              <w:t>гих місцях, тимпаніт над поперечно-обо</w:t>
            </w:r>
            <w:r w:rsidRPr="00EF2ABA">
              <w:rPr>
                <w:rStyle w:val="FontStyle34"/>
                <w:rFonts w:ascii="Times New Roman" w:hAnsi="Times New Roman"/>
              </w:rPr>
              <w:softHyphen/>
              <w:t>довою кишкою</w:t>
            </w:r>
          </w:p>
        </w:tc>
        <w:tc>
          <w:tcPr>
            <w:tcW w:w="8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16"/>
              <w:widowControl/>
              <w:spacing w:line="240" w:lineRule="auto"/>
              <w:jc w:val="left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Без особливостей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16"/>
              <w:widowControl/>
              <w:ind w:firstLine="10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Відсутність печінкової тупості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16"/>
              <w:widowControl/>
              <w:spacing w:line="240" w:lineRule="auto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Без особливостей</w:t>
            </w:r>
          </w:p>
        </w:tc>
        <w:tc>
          <w:tcPr>
            <w:tcW w:w="8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16"/>
              <w:widowControl/>
              <w:spacing w:line="240" w:lineRule="auto"/>
              <w:jc w:val="left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Без особливостей</w:t>
            </w:r>
          </w:p>
        </w:tc>
      </w:tr>
      <w:tr w:rsidR="005949FE" w:rsidRPr="00EF2ABA" w:rsidTr="00355F8E">
        <w:tblPrEx>
          <w:tblCellMar>
            <w:top w:w="0" w:type="dxa"/>
            <w:bottom w:w="0" w:type="dxa"/>
          </w:tblCellMar>
        </w:tblPrEx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7"/>
              <w:widowControl/>
              <w:spacing w:line="240" w:lineRule="auto"/>
              <w:ind w:firstLine="0"/>
              <w:rPr>
                <w:rStyle w:val="FontStyle33"/>
                <w:rFonts w:ascii="Times New Roman" w:hAnsi="Times New Roman"/>
              </w:rPr>
            </w:pPr>
            <w:r w:rsidRPr="00EF2ABA">
              <w:rPr>
                <w:rStyle w:val="FontStyle33"/>
                <w:rFonts w:ascii="Times New Roman" w:hAnsi="Times New Roman"/>
              </w:rPr>
              <w:t>Аускультація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192" w:lineRule="exact"/>
              <w:ind w:firstLine="5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Послаблення або відс</w:t>
            </w:r>
            <w:r w:rsidRPr="00EF2ABA">
              <w:rPr>
                <w:rStyle w:val="FontStyle34"/>
                <w:rFonts w:ascii="Times New Roman" w:hAnsi="Times New Roman"/>
              </w:rPr>
              <w:t>у</w:t>
            </w:r>
            <w:r w:rsidRPr="00EF2ABA">
              <w:rPr>
                <w:rStyle w:val="FontStyle34"/>
                <w:rFonts w:ascii="Times New Roman" w:hAnsi="Times New Roman"/>
              </w:rPr>
              <w:t>тність перистальтики</w:t>
            </w:r>
          </w:p>
        </w:tc>
        <w:tc>
          <w:tcPr>
            <w:tcW w:w="8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16"/>
              <w:widowControl/>
              <w:spacing w:line="240" w:lineRule="auto"/>
              <w:jc w:val="left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Без особливостей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16"/>
              <w:widowControl/>
              <w:ind w:firstLine="10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Послаблення перистал</w:t>
            </w:r>
            <w:r w:rsidRPr="00EF2ABA">
              <w:rPr>
                <w:rStyle w:val="FontStyle34"/>
                <w:rFonts w:ascii="Times New Roman" w:hAnsi="Times New Roman"/>
              </w:rPr>
              <w:t>ь</w:t>
            </w:r>
            <w:r w:rsidRPr="00EF2ABA">
              <w:rPr>
                <w:rStyle w:val="FontStyle34"/>
                <w:rFonts w:ascii="Times New Roman" w:hAnsi="Times New Roman"/>
              </w:rPr>
              <w:t>тики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16"/>
              <w:widowControl/>
              <w:ind w:firstLine="5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Посилення перистал</w:t>
            </w:r>
            <w:r w:rsidRPr="00EF2ABA">
              <w:rPr>
                <w:rStyle w:val="FontStyle34"/>
                <w:rFonts w:ascii="Times New Roman" w:hAnsi="Times New Roman"/>
              </w:rPr>
              <w:t>ь</w:t>
            </w:r>
            <w:r w:rsidRPr="00EF2ABA">
              <w:rPr>
                <w:rStyle w:val="FontStyle34"/>
                <w:rFonts w:ascii="Times New Roman" w:hAnsi="Times New Roman"/>
              </w:rPr>
              <w:t>тики</w:t>
            </w:r>
          </w:p>
        </w:tc>
        <w:tc>
          <w:tcPr>
            <w:tcW w:w="8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16"/>
              <w:widowControl/>
              <w:spacing w:line="240" w:lineRule="auto"/>
              <w:jc w:val="left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Без особливостей</w:t>
            </w:r>
          </w:p>
        </w:tc>
      </w:tr>
      <w:tr w:rsidR="005949FE" w:rsidRPr="00EF2ABA" w:rsidTr="00355F8E">
        <w:tblPrEx>
          <w:tblCellMar>
            <w:top w:w="0" w:type="dxa"/>
            <w:bottom w:w="0" w:type="dxa"/>
          </w:tblCellMar>
        </w:tblPrEx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4"/>
              <w:widowControl/>
              <w:ind w:firstLine="10"/>
              <w:rPr>
                <w:rStyle w:val="FontStyle33"/>
                <w:rFonts w:ascii="Times New Roman" w:hAnsi="Times New Roman"/>
              </w:rPr>
            </w:pPr>
            <w:proofErr w:type="spellStart"/>
            <w:r w:rsidRPr="00EF2ABA">
              <w:rPr>
                <w:rStyle w:val="FontStyle33"/>
                <w:rFonts w:ascii="Times New Roman" w:hAnsi="Times New Roman"/>
              </w:rPr>
              <w:t>Патогномонічні</w:t>
            </w:r>
            <w:proofErr w:type="spellEnd"/>
            <w:r w:rsidRPr="00EF2ABA">
              <w:rPr>
                <w:rStyle w:val="FontStyle33"/>
                <w:rFonts w:ascii="Times New Roman" w:hAnsi="Times New Roman"/>
              </w:rPr>
              <w:t xml:space="preserve"> сим</w:t>
            </w:r>
            <w:r w:rsidRPr="00EF2ABA">
              <w:rPr>
                <w:rStyle w:val="FontStyle33"/>
                <w:rFonts w:ascii="Times New Roman" w:hAnsi="Times New Roman"/>
              </w:rPr>
              <w:t>п</w:t>
            </w:r>
            <w:r w:rsidRPr="00EF2ABA">
              <w:rPr>
                <w:rStyle w:val="FontStyle33"/>
                <w:rFonts w:ascii="Times New Roman" w:hAnsi="Times New Roman"/>
              </w:rPr>
              <w:t>томи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187" w:lineRule="exact"/>
              <w:ind w:firstLine="5"/>
              <w:rPr>
                <w:rStyle w:val="FontStyle34"/>
                <w:rFonts w:ascii="Times New Roman" w:hAnsi="Times New Roman"/>
              </w:rPr>
            </w:pPr>
            <w:proofErr w:type="spellStart"/>
            <w:r w:rsidRPr="00EF2ABA">
              <w:rPr>
                <w:rStyle w:val="FontStyle34"/>
                <w:rFonts w:ascii="Times New Roman" w:hAnsi="Times New Roman"/>
              </w:rPr>
              <w:t>Керте</w:t>
            </w:r>
            <w:proofErr w:type="spellEnd"/>
            <w:r w:rsidRPr="00EF2ABA">
              <w:rPr>
                <w:rStyle w:val="FontStyle34"/>
                <w:rFonts w:ascii="Times New Roman" w:hAnsi="Times New Roman"/>
              </w:rPr>
              <w:t xml:space="preserve">, </w:t>
            </w:r>
            <w:proofErr w:type="spellStart"/>
            <w:r w:rsidRPr="00EF2ABA">
              <w:rPr>
                <w:rStyle w:val="FontStyle34"/>
                <w:rFonts w:ascii="Times New Roman" w:hAnsi="Times New Roman"/>
              </w:rPr>
              <w:t>Чухрієнка</w:t>
            </w:r>
            <w:proofErr w:type="spellEnd"/>
            <w:r w:rsidRPr="00EF2ABA">
              <w:rPr>
                <w:rStyle w:val="FontStyle34"/>
                <w:rFonts w:ascii="Times New Roman" w:hAnsi="Times New Roman"/>
              </w:rPr>
              <w:t xml:space="preserve">, </w:t>
            </w:r>
            <w:proofErr w:type="spellStart"/>
            <w:r w:rsidRPr="00EF2ABA">
              <w:rPr>
                <w:rStyle w:val="FontStyle34"/>
                <w:rFonts w:ascii="Times New Roman" w:hAnsi="Times New Roman"/>
              </w:rPr>
              <w:t>Вос-кресенського</w:t>
            </w:r>
            <w:proofErr w:type="spellEnd"/>
            <w:r w:rsidRPr="00EF2ABA">
              <w:rPr>
                <w:rStyle w:val="FontStyle34"/>
                <w:rFonts w:ascii="Times New Roman" w:hAnsi="Times New Roman"/>
              </w:rPr>
              <w:t xml:space="preserve">, </w:t>
            </w:r>
            <w:proofErr w:type="spellStart"/>
            <w:r w:rsidRPr="00EF2ABA">
              <w:rPr>
                <w:rStyle w:val="FontStyle34"/>
                <w:rFonts w:ascii="Times New Roman" w:hAnsi="Times New Roman"/>
              </w:rPr>
              <w:t>Мейо-Робсона</w:t>
            </w:r>
            <w:proofErr w:type="spellEnd"/>
            <w:r w:rsidRPr="00EF2ABA">
              <w:rPr>
                <w:rStyle w:val="FontStyle34"/>
                <w:rFonts w:ascii="Times New Roman" w:hAnsi="Times New Roman"/>
              </w:rPr>
              <w:t>, "кольорові симптоми"</w:t>
            </w:r>
          </w:p>
        </w:tc>
        <w:tc>
          <w:tcPr>
            <w:tcW w:w="8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24"/>
              <w:widowControl/>
              <w:rPr>
                <w:rFonts w:ascii="Times New Roman" w:hAnsi="Times New Roman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16"/>
              <w:widowControl/>
              <w:rPr>
                <w:rStyle w:val="FontStyle34"/>
                <w:rFonts w:ascii="Times New Roman" w:hAnsi="Times New Roman"/>
              </w:rPr>
            </w:pPr>
            <w:proofErr w:type="spellStart"/>
            <w:r w:rsidRPr="00EF2ABA">
              <w:rPr>
                <w:rStyle w:val="FontStyle34"/>
                <w:rFonts w:ascii="Times New Roman" w:hAnsi="Times New Roman"/>
              </w:rPr>
              <w:t>Спіжарного</w:t>
            </w:r>
            <w:proofErr w:type="spellEnd"/>
            <w:r w:rsidRPr="00EF2ABA">
              <w:rPr>
                <w:rStyle w:val="FontStyle34"/>
                <w:rFonts w:ascii="Times New Roman" w:hAnsi="Times New Roman"/>
              </w:rPr>
              <w:t xml:space="preserve">, тріада </w:t>
            </w:r>
            <w:proofErr w:type="spellStart"/>
            <w:r w:rsidRPr="00EF2ABA">
              <w:rPr>
                <w:rStyle w:val="FontStyle34"/>
                <w:rFonts w:ascii="Times New Roman" w:hAnsi="Times New Roman"/>
              </w:rPr>
              <w:t>Мондора</w:t>
            </w:r>
            <w:proofErr w:type="spellEnd"/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24"/>
              <w:widowControl/>
              <w:rPr>
                <w:rFonts w:ascii="Times New Roman" w:hAnsi="Times New Roman"/>
              </w:rPr>
            </w:pPr>
          </w:p>
        </w:tc>
        <w:tc>
          <w:tcPr>
            <w:tcW w:w="8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16"/>
              <w:widowControl/>
              <w:spacing w:line="240" w:lineRule="auto"/>
              <w:jc w:val="left"/>
              <w:rPr>
                <w:rStyle w:val="FontStyle34"/>
                <w:rFonts w:ascii="Times New Roman" w:hAnsi="Times New Roman"/>
              </w:rPr>
            </w:pPr>
            <w:proofErr w:type="spellStart"/>
            <w:r w:rsidRPr="00EF2ABA">
              <w:rPr>
                <w:rStyle w:val="FontStyle34"/>
                <w:rFonts w:ascii="Times New Roman" w:hAnsi="Times New Roman"/>
              </w:rPr>
              <w:t>Пастернацького</w:t>
            </w:r>
            <w:proofErr w:type="spellEnd"/>
          </w:p>
        </w:tc>
      </w:tr>
      <w:tr w:rsidR="005949FE" w:rsidRPr="00EF2ABA" w:rsidTr="00355F8E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5"/>
              <w:widowControl/>
              <w:ind w:left="4291"/>
              <w:rPr>
                <w:rStyle w:val="FontStyle32"/>
                <w:rFonts w:ascii="Times New Roman" w:hAnsi="Times New Roman"/>
              </w:rPr>
            </w:pPr>
            <w:r w:rsidRPr="00EF2ABA">
              <w:rPr>
                <w:rStyle w:val="FontStyle32"/>
                <w:rFonts w:ascii="Times New Roman" w:hAnsi="Times New Roman"/>
              </w:rPr>
              <w:t>Додаткові методи дослідження</w:t>
            </w:r>
          </w:p>
        </w:tc>
      </w:tr>
      <w:tr w:rsidR="005949FE" w:rsidRPr="00EF2ABA" w:rsidTr="00355F8E">
        <w:tblPrEx>
          <w:tblCellMar>
            <w:top w:w="0" w:type="dxa"/>
            <w:bottom w:w="0" w:type="dxa"/>
          </w:tblCellMar>
        </w:tblPrEx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4"/>
              <w:widowControl/>
              <w:ind w:firstLine="5"/>
              <w:rPr>
                <w:rStyle w:val="FontStyle33"/>
                <w:rFonts w:ascii="Times New Roman" w:hAnsi="Times New Roman"/>
              </w:rPr>
            </w:pPr>
            <w:r w:rsidRPr="00EF2ABA">
              <w:rPr>
                <w:rStyle w:val="FontStyle33"/>
                <w:rFonts w:ascii="Times New Roman" w:hAnsi="Times New Roman"/>
              </w:rPr>
              <w:t>Клінічний аналіз крові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192" w:lineRule="exact"/>
              <w:ind w:left="5" w:hanging="5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Помірний лейкоцитоз зі зсувом вліво</w:t>
            </w:r>
          </w:p>
        </w:tc>
        <w:tc>
          <w:tcPr>
            <w:tcW w:w="8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192" w:lineRule="exact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Помірний лейкоцитоз зі зсувом вліво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16"/>
              <w:widowControl/>
              <w:spacing w:line="187" w:lineRule="exact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Помірний лейкоцитоз зі зсувом вліво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16"/>
              <w:widowControl/>
              <w:ind w:left="10" w:hanging="10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Спочатку без змін, потім лейкоцитоз</w:t>
            </w:r>
          </w:p>
        </w:tc>
        <w:tc>
          <w:tcPr>
            <w:tcW w:w="8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16"/>
              <w:widowControl/>
              <w:spacing w:line="240" w:lineRule="auto"/>
              <w:jc w:val="left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Без змін</w:t>
            </w:r>
          </w:p>
        </w:tc>
      </w:tr>
      <w:tr w:rsidR="005949FE" w:rsidRPr="00EF2ABA" w:rsidTr="00355F8E">
        <w:tblPrEx>
          <w:tblCellMar>
            <w:top w:w="0" w:type="dxa"/>
            <w:bottom w:w="0" w:type="dxa"/>
          </w:tblCellMar>
        </w:tblPrEx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7"/>
              <w:widowControl/>
              <w:spacing w:line="240" w:lineRule="auto"/>
              <w:ind w:firstLine="0"/>
              <w:rPr>
                <w:rStyle w:val="FontStyle33"/>
                <w:rFonts w:ascii="Times New Roman" w:hAnsi="Times New Roman"/>
              </w:rPr>
            </w:pPr>
            <w:r w:rsidRPr="00EF2ABA">
              <w:rPr>
                <w:rStyle w:val="FontStyle33"/>
                <w:rFonts w:ascii="Times New Roman" w:hAnsi="Times New Roman"/>
              </w:rPr>
              <w:t>Клінічний аналіз сечі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192" w:lineRule="exact"/>
              <w:ind w:left="10" w:hanging="10"/>
              <w:rPr>
                <w:rStyle w:val="FontStyle34"/>
                <w:rFonts w:ascii="Times New Roman" w:hAnsi="Times New Roman"/>
              </w:rPr>
            </w:pPr>
            <w:proofErr w:type="spellStart"/>
            <w:r w:rsidRPr="00EF2ABA">
              <w:rPr>
                <w:rStyle w:val="FontStyle34"/>
                <w:rFonts w:ascii="Times New Roman" w:hAnsi="Times New Roman"/>
              </w:rPr>
              <w:t>Олігоанурія</w:t>
            </w:r>
            <w:proofErr w:type="spellEnd"/>
            <w:r w:rsidRPr="00EF2ABA">
              <w:rPr>
                <w:rStyle w:val="FontStyle34"/>
                <w:rFonts w:ascii="Times New Roman" w:hAnsi="Times New Roman"/>
              </w:rPr>
              <w:t>, пізніше токсичні зміни</w:t>
            </w:r>
          </w:p>
        </w:tc>
        <w:tc>
          <w:tcPr>
            <w:tcW w:w="8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16"/>
              <w:widowControl/>
              <w:spacing w:line="240" w:lineRule="auto"/>
              <w:jc w:val="left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Без змін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16"/>
              <w:widowControl/>
              <w:spacing w:line="240" w:lineRule="auto"/>
              <w:ind w:right="1032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Без змін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16"/>
              <w:widowControl/>
              <w:ind w:left="10" w:hanging="10"/>
              <w:rPr>
                <w:rStyle w:val="FontStyle34"/>
                <w:rFonts w:ascii="Times New Roman" w:hAnsi="Times New Roman"/>
              </w:rPr>
            </w:pPr>
            <w:proofErr w:type="spellStart"/>
            <w:r w:rsidRPr="00EF2ABA">
              <w:rPr>
                <w:rStyle w:val="FontStyle34"/>
                <w:rFonts w:ascii="Times New Roman" w:hAnsi="Times New Roman"/>
              </w:rPr>
              <w:t>Олігоанурія</w:t>
            </w:r>
            <w:proofErr w:type="spellEnd"/>
            <w:r w:rsidRPr="00EF2ABA">
              <w:rPr>
                <w:rStyle w:val="FontStyle34"/>
                <w:rFonts w:ascii="Times New Roman" w:hAnsi="Times New Roman"/>
              </w:rPr>
              <w:t>, пізніше токсичні зміни</w:t>
            </w:r>
          </w:p>
        </w:tc>
        <w:tc>
          <w:tcPr>
            <w:tcW w:w="8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16"/>
              <w:widowControl/>
              <w:spacing w:line="240" w:lineRule="auto"/>
              <w:jc w:val="left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Білок, свіжі еритроцити</w:t>
            </w:r>
          </w:p>
        </w:tc>
      </w:tr>
      <w:tr w:rsidR="005949FE" w:rsidRPr="00EF2ABA" w:rsidTr="00355F8E">
        <w:tblPrEx>
          <w:tblCellMar>
            <w:top w:w="0" w:type="dxa"/>
            <w:bottom w:w="0" w:type="dxa"/>
          </w:tblCellMar>
        </w:tblPrEx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7"/>
              <w:widowControl/>
              <w:spacing w:line="240" w:lineRule="auto"/>
              <w:ind w:firstLine="0"/>
              <w:rPr>
                <w:rStyle w:val="FontStyle33"/>
                <w:rFonts w:ascii="Times New Roman" w:hAnsi="Times New Roman"/>
              </w:rPr>
            </w:pPr>
            <w:r w:rsidRPr="00EF2ABA">
              <w:rPr>
                <w:rStyle w:val="FontStyle33"/>
                <w:rFonts w:ascii="Times New Roman" w:hAnsi="Times New Roman"/>
              </w:rPr>
              <w:t>ЕКГ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192" w:lineRule="exact"/>
              <w:ind w:left="5" w:hanging="5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Можливі токсичні ішемічні зміни міокарда</w:t>
            </w:r>
          </w:p>
        </w:tc>
        <w:tc>
          <w:tcPr>
            <w:tcW w:w="8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187" w:lineRule="exact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Ознаки гострої ішемії міокарда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16"/>
              <w:widowControl/>
              <w:spacing w:line="240" w:lineRule="auto"/>
              <w:ind w:right="1037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Без змін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16"/>
              <w:widowControl/>
              <w:ind w:left="10" w:hanging="10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Можлива наявність миготливої аритмії</w:t>
            </w:r>
          </w:p>
        </w:tc>
        <w:tc>
          <w:tcPr>
            <w:tcW w:w="8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16"/>
              <w:widowControl/>
              <w:spacing w:line="240" w:lineRule="auto"/>
              <w:jc w:val="left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Без особливостей</w:t>
            </w:r>
          </w:p>
        </w:tc>
      </w:tr>
      <w:tr w:rsidR="005949FE" w:rsidRPr="00EF2ABA" w:rsidTr="00355F8E">
        <w:tblPrEx>
          <w:tblCellMar>
            <w:top w:w="0" w:type="dxa"/>
            <w:bottom w:w="0" w:type="dxa"/>
          </w:tblCellMar>
        </w:tblPrEx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4"/>
              <w:widowControl/>
              <w:spacing w:line="187" w:lineRule="exact"/>
              <w:ind w:left="5" w:hanging="5"/>
              <w:rPr>
                <w:rStyle w:val="FontStyle33"/>
                <w:rFonts w:ascii="Times New Roman" w:hAnsi="Times New Roman"/>
              </w:rPr>
            </w:pPr>
            <w:r w:rsidRPr="00EF2ABA">
              <w:rPr>
                <w:rStyle w:val="FontStyle33"/>
                <w:rFonts w:ascii="Times New Roman" w:hAnsi="Times New Roman"/>
              </w:rPr>
              <w:t>Оглядова рентге</w:t>
            </w:r>
            <w:r w:rsidRPr="00EF2ABA">
              <w:rPr>
                <w:rStyle w:val="FontStyle33"/>
                <w:rFonts w:ascii="Times New Roman" w:hAnsi="Times New Roman"/>
              </w:rPr>
              <w:softHyphen/>
              <w:t>нографія черевної порожнини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187" w:lineRule="exact"/>
              <w:ind w:left="10" w:hanging="10"/>
              <w:rPr>
                <w:rStyle w:val="FontStyle34"/>
                <w:rFonts w:ascii="Times New Roman" w:hAnsi="Times New Roman"/>
              </w:rPr>
            </w:pPr>
            <w:proofErr w:type="spellStart"/>
            <w:r w:rsidRPr="00EF2ABA">
              <w:rPr>
                <w:rStyle w:val="FontStyle34"/>
                <w:rFonts w:ascii="Times New Roman" w:hAnsi="Times New Roman"/>
              </w:rPr>
              <w:t>Гіперпневматоз</w:t>
            </w:r>
            <w:proofErr w:type="spellEnd"/>
            <w:r w:rsidRPr="00EF2ABA">
              <w:rPr>
                <w:rStyle w:val="FontStyle34"/>
                <w:rFonts w:ascii="Times New Roman" w:hAnsi="Times New Roman"/>
              </w:rPr>
              <w:t xml:space="preserve"> кише</w:t>
            </w:r>
            <w:r w:rsidRPr="00EF2ABA">
              <w:rPr>
                <w:rStyle w:val="FontStyle34"/>
                <w:rFonts w:ascii="Times New Roman" w:hAnsi="Times New Roman"/>
              </w:rPr>
              <w:t>ч</w:t>
            </w:r>
            <w:r w:rsidRPr="00EF2ABA">
              <w:rPr>
                <w:rStyle w:val="FontStyle34"/>
                <w:rFonts w:ascii="Times New Roman" w:hAnsi="Times New Roman"/>
              </w:rPr>
              <w:t xml:space="preserve">ника, симптом </w:t>
            </w:r>
            <w:proofErr w:type="spellStart"/>
            <w:r w:rsidRPr="00EF2ABA">
              <w:rPr>
                <w:rStyle w:val="FontStyle34"/>
                <w:rFonts w:ascii="Times New Roman" w:hAnsi="Times New Roman"/>
              </w:rPr>
              <w:t>Гоб'є</w:t>
            </w:r>
            <w:proofErr w:type="spellEnd"/>
          </w:p>
        </w:tc>
        <w:tc>
          <w:tcPr>
            <w:tcW w:w="8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16"/>
              <w:widowControl/>
              <w:spacing w:line="240" w:lineRule="auto"/>
              <w:jc w:val="left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Не інформативна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16"/>
              <w:widowControl/>
              <w:spacing w:line="187" w:lineRule="exact"/>
              <w:ind w:left="5" w:hanging="5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Вільний газ під купол</w:t>
            </w:r>
            <w:r w:rsidRPr="00EF2ABA">
              <w:rPr>
                <w:rStyle w:val="FontStyle34"/>
                <w:rFonts w:ascii="Times New Roman" w:hAnsi="Times New Roman"/>
              </w:rPr>
              <w:t>а</w:t>
            </w:r>
            <w:r w:rsidRPr="00EF2ABA">
              <w:rPr>
                <w:rStyle w:val="FontStyle34"/>
                <w:rFonts w:ascii="Times New Roman" w:hAnsi="Times New Roman"/>
              </w:rPr>
              <w:t>ми діафрагми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16"/>
              <w:widowControl/>
              <w:spacing w:line="240" w:lineRule="auto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Не інформативна</w:t>
            </w:r>
          </w:p>
        </w:tc>
        <w:tc>
          <w:tcPr>
            <w:tcW w:w="8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16"/>
              <w:widowControl/>
              <w:spacing w:line="240" w:lineRule="auto"/>
              <w:jc w:val="left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Тіні конкрементів</w:t>
            </w:r>
          </w:p>
        </w:tc>
      </w:tr>
      <w:tr w:rsidR="005949FE" w:rsidRPr="00EF2ABA" w:rsidTr="00355F8E">
        <w:tblPrEx>
          <w:tblCellMar>
            <w:top w:w="0" w:type="dxa"/>
            <w:bottom w:w="0" w:type="dxa"/>
          </w:tblCellMar>
        </w:tblPrEx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7"/>
              <w:widowControl/>
              <w:spacing w:line="240" w:lineRule="auto"/>
              <w:ind w:firstLine="0"/>
              <w:rPr>
                <w:rStyle w:val="FontStyle33"/>
                <w:rFonts w:ascii="Times New Roman" w:hAnsi="Times New Roman"/>
              </w:rPr>
            </w:pPr>
            <w:r w:rsidRPr="00EF2ABA">
              <w:rPr>
                <w:rStyle w:val="FontStyle33"/>
                <w:rFonts w:ascii="Times New Roman" w:hAnsi="Times New Roman"/>
              </w:rPr>
              <w:t>УЗД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192" w:lineRule="exact"/>
              <w:ind w:left="10" w:hanging="10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Набряк залози і клітк</w:t>
            </w:r>
            <w:r w:rsidRPr="00EF2ABA">
              <w:rPr>
                <w:rStyle w:val="FontStyle34"/>
                <w:rFonts w:ascii="Times New Roman" w:hAnsi="Times New Roman"/>
              </w:rPr>
              <w:t>о</w:t>
            </w:r>
            <w:r w:rsidRPr="00EF2ABA">
              <w:rPr>
                <w:rStyle w:val="FontStyle34"/>
                <w:rFonts w:ascii="Times New Roman" w:hAnsi="Times New Roman"/>
              </w:rPr>
              <w:t>вини навколо</w:t>
            </w:r>
          </w:p>
        </w:tc>
        <w:tc>
          <w:tcPr>
            <w:tcW w:w="8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16"/>
              <w:widowControl/>
              <w:spacing w:line="240" w:lineRule="auto"/>
              <w:jc w:val="left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Не інформативне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16"/>
              <w:widowControl/>
              <w:spacing w:line="187" w:lineRule="exact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Наявність вільної рі</w:t>
            </w:r>
            <w:r w:rsidRPr="00EF2ABA">
              <w:rPr>
                <w:rStyle w:val="FontStyle34"/>
                <w:rFonts w:ascii="Times New Roman" w:hAnsi="Times New Roman"/>
              </w:rPr>
              <w:softHyphen/>
              <w:t>дини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16"/>
              <w:widowControl/>
              <w:spacing w:line="240" w:lineRule="auto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Не інформативне</w:t>
            </w:r>
          </w:p>
        </w:tc>
        <w:tc>
          <w:tcPr>
            <w:tcW w:w="8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9FE" w:rsidRPr="00EF2ABA" w:rsidRDefault="005949FE" w:rsidP="00355F8E">
            <w:pPr>
              <w:pStyle w:val="Style9"/>
              <w:widowControl/>
              <w:spacing w:line="192" w:lineRule="exact"/>
              <w:ind w:left="10" w:hanging="10"/>
              <w:rPr>
                <w:rStyle w:val="FontStyle34"/>
                <w:rFonts w:ascii="Times New Roman" w:hAnsi="Times New Roman"/>
              </w:rPr>
            </w:pPr>
            <w:r w:rsidRPr="00EF2ABA">
              <w:rPr>
                <w:rStyle w:val="FontStyle34"/>
                <w:rFonts w:ascii="Times New Roman" w:hAnsi="Times New Roman"/>
              </w:rPr>
              <w:t>Наявність конкрементів, гідронефрозу</w:t>
            </w:r>
          </w:p>
        </w:tc>
      </w:tr>
    </w:tbl>
    <w:p w:rsidR="007D7D3A" w:rsidRPr="005949FE" w:rsidRDefault="007D7D3A" w:rsidP="005949FE">
      <w:pPr>
        <w:pStyle w:val="a4"/>
        <w:spacing w:before="0" w:beforeAutospacing="0" w:after="0" w:afterAutospacing="0"/>
        <w:ind w:right="-142"/>
        <w:jc w:val="center"/>
        <w:rPr>
          <w:color w:val="000000"/>
          <w:lang w:val="uk-UA"/>
        </w:rPr>
      </w:pPr>
      <w:r w:rsidRPr="005949FE">
        <w:rPr>
          <w:rStyle w:val="a5"/>
          <w:color w:val="000000"/>
          <w:lang w:val="uk-UA"/>
        </w:rPr>
        <w:t>Лабораторна діагностика гострого панкреатиту</w:t>
      </w:r>
    </w:p>
    <w:p w:rsidR="007D7D3A" w:rsidRPr="005949FE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5949FE">
        <w:rPr>
          <w:color w:val="000000"/>
          <w:lang w:val="uk-UA"/>
        </w:rPr>
        <w:t>• Загальний аналіз крові й сечі.</w:t>
      </w:r>
    </w:p>
    <w:p w:rsidR="007D7D3A" w:rsidRPr="005949FE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5949FE">
        <w:rPr>
          <w:color w:val="000000"/>
          <w:lang w:val="uk-UA"/>
        </w:rPr>
        <w:t>• Визначення амілази крові й сечі.</w:t>
      </w:r>
    </w:p>
    <w:p w:rsidR="007D7D3A" w:rsidRPr="005949FE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5949FE">
        <w:rPr>
          <w:color w:val="000000"/>
          <w:lang w:val="uk-UA"/>
        </w:rPr>
        <w:t>• Цукор крові.</w:t>
      </w:r>
    </w:p>
    <w:p w:rsidR="007D7D3A" w:rsidRPr="005949FE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5949FE">
        <w:rPr>
          <w:color w:val="000000"/>
          <w:lang w:val="uk-UA"/>
        </w:rPr>
        <w:t>• Білірубін.</w:t>
      </w:r>
    </w:p>
    <w:p w:rsidR="007D7D3A" w:rsidRPr="005949FE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5949FE">
        <w:rPr>
          <w:color w:val="000000"/>
          <w:lang w:val="uk-UA"/>
        </w:rPr>
        <w:t>• Загальний білок.</w:t>
      </w:r>
    </w:p>
    <w:p w:rsidR="007D7D3A" w:rsidRPr="005949FE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5949FE">
        <w:rPr>
          <w:color w:val="000000"/>
          <w:lang w:val="uk-UA"/>
        </w:rPr>
        <w:t>• Сулемова проба.</w:t>
      </w:r>
    </w:p>
    <w:p w:rsidR="007D7D3A" w:rsidRPr="005949FE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5949FE">
        <w:rPr>
          <w:color w:val="000000"/>
          <w:lang w:val="uk-UA"/>
        </w:rPr>
        <w:t>• Визначення активності амінотрансфераз і лужної фосфатази крові.</w:t>
      </w:r>
    </w:p>
    <w:p w:rsidR="007D7D3A" w:rsidRPr="005949FE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5949FE">
        <w:rPr>
          <w:color w:val="000000"/>
          <w:lang w:val="uk-UA"/>
        </w:rPr>
        <w:t>• система, Що Згортає, крові.</w:t>
      </w:r>
    </w:p>
    <w:p w:rsidR="007D7D3A" w:rsidRPr="005949FE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lang w:val="uk-UA"/>
        </w:rPr>
      </w:pPr>
      <w:r w:rsidRPr="005949FE">
        <w:rPr>
          <w:lang w:val="uk-UA"/>
        </w:rPr>
        <w:t>• Визначення кальцію крові.</w:t>
      </w:r>
    </w:p>
    <w:p w:rsidR="007D7D3A" w:rsidRPr="005949FE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5949FE">
        <w:rPr>
          <w:color w:val="000000"/>
          <w:lang w:val="uk-UA"/>
        </w:rPr>
        <w:t>• Визначення сечовини, креатиніну.</w:t>
      </w:r>
    </w:p>
    <w:p w:rsidR="007D7D3A" w:rsidRPr="005949FE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5949FE">
        <w:rPr>
          <w:color w:val="000000"/>
          <w:lang w:val="uk-UA"/>
        </w:rPr>
        <w:t>• Визначення електролітів.</w:t>
      </w:r>
    </w:p>
    <w:p w:rsidR="007D7D3A" w:rsidRPr="005949FE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5949FE">
        <w:rPr>
          <w:color w:val="000000"/>
          <w:lang w:val="uk-UA"/>
        </w:rPr>
        <w:t>• Дослідження КЩС.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rStyle w:val="a5"/>
          <w:color w:val="000000"/>
          <w:lang w:val="uk-UA"/>
        </w:rPr>
        <w:t>Інструментальна діагностика</w:t>
      </w:r>
      <w:r w:rsidR="005949FE">
        <w:rPr>
          <w:rStyle w:val="a5"/>
          <w:color w:val="000000"/>
          <w:lang w:val="uk-UA"/>
        </w:rPr>
        <w:t>.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>• Рентгеноскопія (</w:t>
      </w:r>
      <w:proofErr w:type="spellStart"/>
      <w:r w:rsidRPr="001938E1">
        <w:rPr>
          <w:color w:val="000000"/>
          <w:lang w:val="uk-UA"/>
        </w:rPr>
        <w:t>графія</w:t>
      </w:r>
      <w:proofErr w:type="spellEnd"/>
      <w:r w:rsidRPr="001938E1">
        <w:rPr>
          <w:color w:val="000000"/>
          <w:lang w:val="uk-UA"/>
        </w:rPr>
        <w:t xml:space="preserve">) грудної клітки, черевної порожнини для виявлення непрямих ознак панкреатиту (високе стояння й обмеження рухливості діафрагми, у черевній порожнині видні </w:t>
      </w:r>
      <w:proofErr w:type="spellStart"/>
      <w:r w:rsidRPr="001938E1">
        <w:rPr>
          <w:color w:val="000000"/>
          <w:lang w:val="uk-UA"/>
        </w:rPr>
        <w:t>пневматизовані</w:t>
      </w:r>
      <w:proofErr w:type="spellEnd"/>
      <w:r w:rsidRPr="001938E1">
        <w:rPr>
          <w:color w:val="000000"/>
          <w:lang w:val="uk-UA"/>
        </w:rPr>
        <w:t xml:space="preserve"> </w:t>
      </w:r>
      <w:proofErr w:type="spellStart"/>
      <w:r w:rsidRPr="001938E1">
        <w:rPr>
          <w:color w:val="000000"/>
          <w:lang w:val="uk-UA"/>
        </w:rPr>
        <w:t>тонкокишкові</w:t>
      </w:r>
      <w:proofErr w:type="spellEnd"/>
      <w:r w:rsidRPr="001938E1">
        <w:rPr>
          <w:color w:val="000000"/>
          <w:lang w:val="uk-UA"/>
        </w:rPr>
        <w:t xml:space="preserve"> арки ліворуч на рівні тіл II-III поперекових хребців, горизонтальний рівень рідини внаслідок </w:t>
      </w:r>
      <w:proofErr w:type="spellStart"/>
      <w:r w:rsidRPr="001938E1">
        <w:rPr>
          <w:color w:val="000000"/>
          <w:lang w:val="uk-UA"/>
        </w:rPr>
        <w:t>дуоденостаза</w:t>
      </w:r>
      <w:proofErr w:type="spellEnd"/>
      <w:r w:rsidRPr="001938E1">
        <w:rPr>
          <w:color w:val="000000"/>
          <w:lang w:val="uk-UA"/>
        </w:rPr>
        <w:t>).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 xml:space="preserve">• ЕРХГ (ендоскопічна ретроградна </w:t>
      </w:r>
      <w:proofErr w:type="spellStart"/>
      <w:r w:rsidRPr="001938E1">
        <w:rPr>
          <w:color w:val="000000"/>
          <w:lang w:val="uk-UA"/>
        </w:rPr>
        <w:t>холангіопанкреатографія</w:t>
      </w:r>
      <w:proofErr w:type="spellEnd"/>
      <w:r w:rsidRPr="001938E1">
        <w:rPr>
          <w:color w:val="000000"/>
          <w:lang w:val="uk-UA"/>
        </w:rPr>
        <w:t>).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>• УЗД.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 xml:space="preserve">• Ендоскопічні методики: </w:t>
      </w:r>
      <w:proofErr w:type="spellStart"/>
      <w:r w:rsidRPr="001938E1">
        <w:rPr>
          <w:color w:val="000000"/>
          <w:lang w:val="uk-UA"/>
        </w:rPr>
        <w:t>лапароскопія</w:t>
      </w:r>
      <w:proofErr w:type="spellEnd"/>
      <w:r w:rsidRPr="001938E1">
        <w:rPr>
          <w:color w:val="000000"/>
          <w:lang w:val="uk-UA"/>
        </w:rPr>
        <w:t xml:space="preserve"> (забір ексудату для дослідження).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 xml:space="preserve">• Селективна ангіографія </w:t>
      </w:r>
      <w:proofErr w:type="spellStart"/>
      <w:r w:rsidRPr="001938E1">
        <w:rPr>
          <w:color w:val="000000"/>
          <w:lang w:val="uk-UA"/>
        </w:rPr>
        <w:t>чревного</w:t>
      </w:r>
      <w:proofErr w:type="spellEnd"/>
      <w:r w:rsidRPr="001938E1">
        <w:rPr>
          <w:color w:val="000000"/>
          <w:lang w:val="uk-UA"/>
        </w:rPr>
        <w:t xml:space="preserve"> стовбура.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lang w:val="uk-UA"/>
        </w:rPr>
      </w:pPr>
      <w:r w:rsidRPr="001938E1">
        <w:rPr>
          <w:lang w:val="uk-UA"/>
        </w:rPr>
        <w:t>• Комп'ютерна томографія.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lang w:val="uk-UA"/>
        </w:rPr>
      </w:pPr>
      <w:r w:rsidRPr="001938E1">
        <w:rPr>
          <w:rStyle w:val="a5"/>
          <w:lang w:val="uk-UA"/>
        </w:rPr>
        <w:t>Лікування гострого панкреатиту</w:t>
      </w:r>
      <w:r w:rsidR="005949FE">
        <w:rPr>
          <w:rStyle w:val="a5"/>
          <w:lang w:val="uk-UA"/>
        </w:rPr>
        <w:t>.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lang w:val="uk-UA"/>
        </w:rPr>
        <w:t xml:space="preserve">Основним методом лікування гострого панкреатиту </w:t>
      </w:r>
      <w:r w:rsidRPr="001938E1">
        <w:rPr>
          <w:color w:val="008000"/>
          <w:lang w:val="uk-UA"/>
        </w:rPr>
        <w:t>є</w:t>
      </w:r>
      <w:r w:rsidRPr="001938E1">
        <w:rPr>
          <w:lang w:val="uk-UA"/>
        </w:rPr>
        <w:t xml:space="preserve"> консервативний. Консервативне </w:t>
      </w:r>
      <w:r w:rsidRPr="001938E1">
        <w:rPr>
          <w:color w:val="000000"/>
          <w:lang w:val="uk-UA"/>
        </w:rPr>
        <w:t xml:space="preserve">лікування спрямоване на створення максимального функціонального спокою, інактивацію ферментів підшлункової залози, детоксикацію, нормалізацію функцій серцево-судинної й </w:t>
      </w:r>
      <w:r w:rsidRPr="001938E1">
        <w:rPr>
          <w:color w:val="000000"/>
          <w:lang w:val="uk-UA"/>
        </w:rPr>
        <w:lastRenderedPageBreak/>
        <w:t>центральної нервової систем, подиху, порушень водно-сольового, вуглеводного й білкового обмінів.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>I. Гальмування панкреатичної секреції: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 xml:space="preserve">місцева гіпотермія (холод на </w:t>
      </w:r>
      <w:proofErr w:type="spellStart"/>
      <w:r w:rsidRPr="001938E1">
        <w:rPr>
          <w:color w:val="000000"/>
          <w:lang w:val="uk-UA"/>
        </w:rPr>
        <w:t>епігастральну</w:t>
      </w:r>
      <w:proofErr w:type="spellEnd"/>
      <w:r w:rsidRPr="001938E1">
        <w:rPr>
          <w:color w:val="000000"/>
          <w:lang w:val="uk-UA"/>
        </w:rPr>
        <w:t xml:space="preserve"> ділянку);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>• голод протягом 3-5 доби із забороною через рот не тільки їжі, але й води;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>• відсмоктування шлункового вмісту;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 xml:space="preserve">• </w:t>
      </w:r>
      <w:proofErr w:type="spellStart"/>
      <w:r w:rsidRPr="001938E1">
        <w:rPr>
          <w:color w:val="000000"/>
          <w:lang w:val="uk-UA"/>
        </w:rPr>
        <w:t>атропінізація</w:t>
      </w:r>
      <w:proofErr w:type="spellEnd"/>
      <w:r w:rsidRPr="001938E1">
        <w:rPr>
          <w:color w:val="000000"/>
          <w:lang w:val="uk-UA"/>
        </w:rPr>
        <w:t xml:space="preserve"> (0,5 мг 2- 3 рази в день); введення </w:t>
      </w:r>
      <w:proofErr w:type="spellStart"/>
      <w:r w:rsidRPr="001938E1">
        <w:rPr>
          <w:color w:val="000000"/>
          <w:lang w:val="uk-UA"/>
        </w:rPr>
        <w:t>вілугуючих</w:t>
      </w:r>
      <w:proofErr w:type="spellEnd"/>
      <w:r w:rsidRPr="001938E1">
        <w:rPr>
          <w:color w:val="000000"/>
          <w:lang w:val="uk-UA"/>
        </w:rPr>
        <w:t xml:space="preserve"> засобів через зонд — </w:t>
      </w:r>
      <w:proofErr w:type="spellStart"/>
      <w:r w:rsidRPr="001938E1">
        <w:rPr>
          <w:color w:val="000000"/>
          <w:lang w:val="uk-UA"/>
        </w:rPr>
        <w:t>альмагель</w:t>
      </w:r>
      <w:proofErr w:type="spellEnd"/>
      <w:r w:rsidRPr="001938E1">
        <w:rPr>
          <w:color w:val="000000"/>
          <w:lang w:val="uk-UA"/>
        </w:rPr>
        <w:t>; внутрішньовенно -</w:t>
      </w:r>
      <w:proofErr w:type="spellStart"/>
      <w:r w:rsidRPr="001938E1">
        <w:rPr>
          <w:color w:val="000000"/>
          <w:lang w:val="uk-UA"/>
        </w:rPr>
        <w:t>циметідін</w:t>
      </w:r>
      <w:proofErr w:type="spellEnd"/>
      <w:r w:rsidRPr="001938E1">
        <w:rPr>
          <w:color w:val="000000"/>
          <w:lang w:val="uk-UA"/>
        </w:rPr>
        <w:t xml:space="preserve"> — антагоніст Н 2-рецепторів;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 xml:space="preserve">• </w:t>
      </w:r>
      <w:proofErr w:type="spellStart"/>
      <w:r w:rsidRPr="001938E1">
        <w:rPr>
          <w:color w:val="000000"/>
          <w:lang w:val="uk-UA"/>
        </w:rPr>
        <w:t>внутрішншлункова</w:t>
      </w:r>
      <w:proofErr w:type="spellEnd"/>
      <w:r w:rsidRPr="001938E1">
        <w:rPr>
          <w:color w:val="000000"/>
          <w:lang w:val="uk-UA"/>
        </w:rPr>
        <w:t xml:space="preserve"> гіпотермія (промивання </w:t>
      </w:r>
      <w:proofErr w:type="spellStart"/>
      <w:r w:rsidRPr="001938E1">
        <w:rPr>
          <w:color w:val="000000"/>
          <w:lang w:val="uk-UA"/>
        </w:rPr>
        <w:t>шлунка</w:t>
      </w:r>
      <w:proofErr w:type="spellEnd"/>
      <w:r w:rsidRPr="001938E1">
        <w:rPr>
          <w:color w:val="000000"/>
          <w:lang w:val="uk-UA"/>
        </w:rPr>
        <w:t xml:space="preserve"> холодною водою).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lang w:val="uk-UA"/>
        </w:rPr>
      </w:pPr>
      <w:r w:rsidRPr="001938E1">
        <w:rPr>
          <w:lang w:val="uk-UA"/>
        </w:rPr>
        <w:t>II. Боротьба з болем: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 xml:space="preserve">• блокада </w:t>
      </w:r>
      <w:proofErr w:type="spellStart"/>
      <w:r w:rsidRPr="001938E1">
        <w:rPr>
          <w:color w:val="000000"/>
          <w:lang w:val="uk-UA"/>
        </w:rPr>
        <w:t>чревних</w:t>
      </w:r>
      <w:proofErr w:type="spellEnd"/>
      <w:r w:rsidRPr="001938E1">
        <w:rPr>
          <w:color w:val="000000"/>
          <w:lang w:val="uk-UA"/>
        </w:rPr>
        <w:t xml:space="preserve"> нервів або </w:t>
      </w:r>
      <w:proofErr w:type="spellStart"/>
      <w:r w:rsidRPr="001938E1">
        <w:rPr>
          <w:color w:val="000000"/>
          <w:lang w:val="uk-UA"/>
        </w:rPr>
        <w:t>паранефральна</w:t>
      </w:r>
      <w:proofErr w:type="spellEnd"/>
      <w:r w:rsidRPr="001938E1">
        <w:rPr>
          <w:color w:val="000000"/>
          <w:lang w:val="uk-UA"/>
        </w:rPr>
        <w:t xml:space="preserve"> блокада (0,25%-ний розчин новокаїну);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 xml:space="preserve">• нітрогліцерин під язик, </w:t>
      </w:r>
      <w:proofErr w:type="spellStart"/>
      <w:r w:rsidRPr="001938E1">
        <w:rPr>
          <w:color w:val="000000"/>
          <w:lang w:val="uk-UA"/>
        </w:rPr>
        <w:t>спазмолітики</w:t>
      </w:r>
      <w:proofErr w:type="spellEnd"/>
      <w:r w:rsidRPr="001938E1">
        <w:rPr>
          <w:color w:val="000000"/>
          <w:lang w:val="uk-UA"/>
        </w:rPr>
        <w:t xml:space="preserve"> (2%-</w:t>
      </w:r>
      <w:proofErr w:type="spellStart"/>
      <w:r w:rsidRPr="001938E1">
        <w:rPr>
          <w:color w:val="000000"/>
          <w:lang w:val="uk-UA"/>
        </w:rPr>
        <w:t>ный</w:t>
      </w:r>
      <w:proofErr w:type="spellEnd"/>
      <w:r w:rsidRPr="001938E1">
        <w:rPr>
          <w:color w:val="000000"/>
          <w:lang w:val="uk-UA"/>
        </w:rPr>
        <w:t xml:space="preserve"> розчин папаверину, но-</w:t>
      </w:r>
      <w:proofErr w:type="spellStart"/>
      <w:r w:rsidRPr="001938E1">
        <w:rPr>
          <w:color w:val="000000"/>
          <w:lang w:val="uk-UA"/>
        </w:rPr>
        <w:t>шпа</w:t>
      </w:r>
      <w:proofErr w:type="spellEnd"/>
      <w:r w:rsidRPr="001938E1">
        <w:rPr>
          <w:color w:val="000000"/>
          <w:lang w:val="uk-UA"/>
        </w:rPr>
        <w:t xml:space="preserve">, </w:t>
      </w:r>
      <w:proofErr w:type="spellStart"/>
      <w:r w:rsidRPr="001938E1">
        <w:rPr>
          <w:color w:val="000000"/>
          <w:lang w:val="uk-UA"/>
        </w:rPr>
        <w:t>галідор</w:t>
      </w:r>
      <w:proofErr w:type="spellEnd"/>
      <w:r w:rsidRPr="001938E1">
        <w:rPr>
          <w:color w:val="000000"/>
          <w:lang w:val="uk-UA"/>
        </w:rPr>
        <w:t xml:space="preserve">, 0,2%-ний розчин </w:t>
      </w:r>
      <w:proofErr w:type="spellStart"/>
      <w:r w:rsidRPr="001938E1">
        <w:rPr>
          <w:color w:val="000000"/>
          <w:lang w:val="uk-UA"/>
        </w:rPr>
        <w:t>платіфіліна</w:t>
      </w:r>
      <w:proofErr w:type="spellEnd"/>
      <w:r w:rsidRPr="001938E1">
        <w:rPr>
          <w:color w:val="000000"/>
          <w:lang w:val="uk-UA"/>
        </w:rPr>
        <w:t>);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 xml:space="preserve">• наркотичні анальгетики (промедол), </w:t>
      </w:r>
      <w:proofErr w:type="spellStart"/>
      <w:r w:rsidRPr="001938E1">
        <w:rPr>
          <w:color w:val="000000"/>
          <w:lang w:val="uk-UA"/>
        </w:rPr>
        <w:t>дроперідол</w:t>
      </w:r>
      <w:proofErr w:type="spellEnd"/>
      <w:r w:rsidRPr="001938E1">
        <w:rPr>
          <w:color w:val="000000"/>
          <w:lang w:val="uk-UA"/>
        </w:rPr>
        <w:t xml:space="preserve"> — 2,0 </w:t>
      </w:r>
      <w:proofErr w:type="spellStart"/>
      <w:r w:rsidRPr="001938E1">
        <w:rPr>
          <w:color w:val="000000"/>
          <w:lang w:val="uk-UA"/>
        </w:rPr>
        <w:t>мол</w:t>
      </w:r>
      <w:proofErr w:type="spellEnd"/>
      <w:r w:rsidRPr="001938E1">
        <w:rPr>
          <w:color w:val="000000"/>
          <w:lang w:val="uk-UA"/>
        </w:rPr>
        <w:t xml:space="preserve"> протягом 4-6 ч. Морфін протипоказаний, тому що він має </w:t>
      </w:r>
      <w:proofErr w:type="spellStart"/>
      <w:r w:rsidRPr="001938E1">
        <w:rPr>
          <w:color w:val="000000"/>
          <w:lang w:val="uk-UA"/>
        </w:rPr>
        <w:t>вагомиметичну</w:t>
      </w:r>
      <w:proofErr w:type="spellEnd"/>
      <w:r w:rsidRPr="001938E1">
        <w:rPr>
          <w:color w:val="000000"/>
          <w:lang w:val="uk-UA"/>
        </w:rPr>
        <w:t xml:space="preserve"> дію, викликає спазм великого дуоденального сосочка, у зв'язку із чим наступає застій жовчі й панкреатичного соку;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 xml:space="preserve">• ненаркотичні анальгетики (анальгіну 50%-ний розчин —4-5 </w:t>
      </w:r>
      <w:proofErr w:type="spellStart"/>
      <w:r w:rsidRPr="001938E1">
        <w:rPr>
          <w:color w:val="000000"/>
          <w:lang w:val="uk-UA"/>
        </w:rPr>
        <w:t>мол</w:t>
      </w:r>
      <w:proofErr w:type="spellEnd"/>
      <w:r w:rsidRPr="001938E1">
        <w:rPr>
          <w:color w:val="000000"/>
          <w:lang w:val="uk-UA"/>
        </w:rPr>
        <w:t xml:space="preserve">, баралгін — 5 </w:t>
      </w:r>
      <w:proofErr w:type="spellStart"/>
      <w:r w:rsidRPr="001938E1">
        <w:rPr>
          <w:color w:val="000000"/>
          <w:lang w:val="uk-UA"/>
        </w:rPr>
        <w:t>мол</w:t>
      </w:r>
      <w:proofErr w:type="spellEnd"/>
      <w:r w:rsidRPr="001938E1">
        <w:rPr>
          <w:color w:val="000000"/>
          <w:lang w:val="uk-UA"/>
        </w:rPr>
        <w:t xml:space="preserve">, димедрол 1%-ний — 2,0 </w:t>
      </w:r>
      <w:proofErr w:type="spellStart"/>
      <w:r w:rsidRPr="001938E1">
        <w:rPr>
          <w:color w:val="000000"/>
          <w:lang w:val="uk-UA"/>
        </w:rPr>
        <w:t>мол</w:t>
      </w:r>
      <w:proofErr w:type="spellEnd"/>
      <w:r w:rsidRPr="001938E1">
        <w:rPr>
          <w:color w:val="000000"/>
          <w:lang w:val="uk-UA"/>
        </w:rPr>
        <w:t>);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 xml:space="preserve">• новокаїнова терапія (0,5%-ний розчин — 20-40 </w:t>
      </w:r>
      <w:proofErr w:type="spellStart"/>
      <w:r w:rsidRPr="001938E1">
        <w:rPr>
          <w:color w:val="000000"/>
          <w:lang w:val="uk-UA"/>
        </w:rPr>
        <w:t>мол</w:t>
      </w:r>
      <w:proofErr w:type="spellEnd"/>
      <w:r w:rsidRPr="001938E1">
        <w:rPr>
          <w:color w:val="000000"/>
          <w:lang w:val="uk-UA"/>
        </w:rPr>
        <w:t xml:space="preserve"> новокаїну внутрішньовенно </w:t>
      </w:r>
      <w:proofErr w:type="spellStart"/>
      <w:r w:rsidRPr="001938E1">
        <w:rPr>
          <w:color w:val="000000"/>
          <w:lang w:val="uk-UA"/>
        </w:rPr>
        <w:t>одномоментно</w:t>
      </w:r>
      <w:proofErr w:type="spellEnd"/>
      <w:r w:rsidRPr="001938E1">
        <w:rPr>
          <w:color w:val="000000"/>
          <w:lang w:val="uk-UA"/>
        </w:rPr>
        <w:t xml:space="preserve"> або 0,25%-ний розчин з додаванням 5%-ний глюкози, 400 </w:t>
      </w:r>
      <w:proofErr w:type="spellStart"/>
      <w:r w:rsidRPr="001938E1">
        <w:rPr>
          <w:color w:val="000000"/>
          <w:lang w:val="uk-UA"/>
        </w:rPr>
        <w:t>мол</w:t>
      </w:r>
      <w:proofErr w:type="spellEnd"/>
      <w:r w:rsidRPr="001938E1">
        <w:rPr>
          <w:color w:val="000000"/>
          <w:lang w:val="uk-UA"/>
        </w:rPr>
        <w:t xml:space="preserve"> повільно).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>III. Антиферментна терапія.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 xml:space="preserve">Антиферментна терапія складається із введення препаратів, що блокують трипсин і </w:t>
      </w:r>
      <w:proofErr w:type="spellStart"/>
      <w:r w:rsidRPr="001938E1">
        <w:rPr>
          <w:color w:val="000000"/>
          <w:lang w:val="uk-UA"/>
        </w:rPr>
        <w:t>калікреін</w:t>
      </w:r>
      <w:proofErr w:type="spellEnd"/>
      <w:r w:rsidRPr="001938E1">
        <w:rPr>
          <w:color w:val="000000"/>
          <w:lang w:val="uk-UA"/>
        </w:rPr>
        <w:t xml:space="preserve"> (</w:t>
      </w:r>
      <w:proofErr w:type="spellStart"/>
      <w:r w:rsidRPr="001938E1">
        <w:rPr>
          <w:color w:val="000000"/>
          <w:lang w:val="uk-UA"/>
        </w:rPr>
        <w:t>тразілол</w:t>
      </w:r>
      <w:proofErr w:type="spellEnd"/>
      <w:r w:rsidRPr="001938E1">
        <w:rPr>
          <w:color w:val="000000"/>
          <w:lang w:val="uk-UA"/>
        </w:rPr>
        <w:t xml:space="preserve">, </w:t>
      </w:r>
      <w:proofErr w:type="spellStart"/>
      <w:r w:rsidRPr="001938E1">
        <w:rPr>
          <w:color w:val="000000"/>
          <w:lang w:val="uk-UA"/>
        </w:rPr>
        <w:t>контрікал</w:t>
      </w:r>
      <w:proofErr w:type="spellEnd"/>
      <w:r w:rsidRPr="001938E1">
        <w:rPr>
          <w:color w:val="000000"/>
          <w:lang w:val="uk-UA"/>
        </w:rPr>
        <w:t xml:space="preserve">, </w:t>
      </w:r>
      <w:proofErr w:type="spellStart"/>
      <w:r w:rsidRPr="001938E1">
        <w:rPr>
          <w:color w:val="000000"/>
          <w:lang w:val="uk-UA"/>
        </w:rPr>
        <w:t>гордокс</w:t>
      </w:r>
      <w:proofErr w:type="spellEnd"/>
      <w:r w:rsidRPr="001938E1">
        <w:rPr>
          <w:color w:val="000000"/>
          <w:lang w:val="uk-UA"/>
        </w:rPr>
        <w:t>), або препаратів, що гальмують протеїновий синтез у залозі й вироблення ферментів (</w:t>
      </w:r>
      <w:proofErr w:type="spellStart"/>
      <w:r w:rsidRPr="001938E1">
        <w:rPr>
          <w:color w:val="000000"/>
          <w:lang w:val="uk-UA"/>
        </w:rPr>
        <w:t>цитостатики</w:t>
      </w:r>
      <w:proofErr w:type="spellEnd"/>
      <w:r w:rsidRPr="001938E1">
        <w:rPr>
          <w:color w:val="000000"/>
          <w:lang w:val="uk-UA"/>
        </w:rPr>
        <w:t xml:space="preserve"> — 5-фторурацил, </w:t>
      </w:r>
      <w:proofErr w:type="spellStart"/>
      <w:r w:rsidRPr="001938E1">
        <w:rPr>
          <w:color w:val="000000"/>
          <w:lang w:val="uk-UA"/>
        </w:rPr>
        <w:t>фторафур</w:t>
      </w:r>
      <w:proofErr w:type="spellEnd"/>
      <w:r w:rsidRPr="001938E1">
        <w:rPr>
          <w:color w:val="000000"/>
          <w:lang w:val="uk-UA"/>
        </w:rPr>
        <w:t>):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 xml:space="preserve">• </w:t>
      </w:r>
      <w:proofErr w:type="spellStart"/>
      <w:r w:rsidRPr="001938E1">
        <w:rPr>
          <w:color w:val="000000"/>
          <w:lang w:val="uk-UA"/>
        </w:rPr>
        <w:t>контрікал</w:t>
      </w:r>
      <w:proofErr w:type="spellEnd"/>
      <w:r w:rsidRPr="001938E1">
        <w:rPr>
          <w:color w:val="000000"/>
          <w:lang w:val="uk-UA"/>
        </w:rPr>
        <w:t xml:space="preserve"> 100 тис. —120 тис. ОД у фізіологічному розчині 3- 4 рази в добу;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 xml:space="preserve">• </w:t>
      </w:r>
      <w:proofErr w:type="spellStart"/>
      <w:r w:rsidRPr="001938E1">
        <w:rPr>
          <w:color w:val="000000"/>
          <w:lang w:val="uk-UA"/>
        </w:rPr>
        <w:t>гордокс</w:t>
      </w:r>
      <w:proofErr w:type="spellEnd"/>
      <w:r w:rsidRPr="001938E1">
        <w:rPr>
          <w:color w:val="000000"/>
          <w:lang w:val="uk-UA"/>
        </w:rPr>
        <w:t>. Спочатку вводити 500 тис. ОД повільно внутрішньовенно, а потім 5 тис. ОД щогодини;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 xml:space="preserve">• </w:t>
      </w:r>
      <w:proofErr w:type="spellStart"/>
      <w:r w:rsidRPr="001938E1">
        <w:rPr>
          <w:color w:val="000000"/>
          <w:lang w:val="uk-UA"/>
        </w:rPr>
        <w:t>епсілонамінокапроновая</w:t>
      </w:r>
      <w:proofErr w:type="spellEnd"/>
      <w:r w:rsidRPr="001938E1">
        <w:rPr>
          <w:color w:val="000000"/>
          <w:lang w:val="uk-UA"/>
        </w:rPr>
        <w:t xml:space="preserve"> кислота (ЕАКК) є потужним інгібітором </w:t>
      </w:r>
      <w:proofErr w:type="spellStart"/>
      <w:r w:rsidRPr="001938E1">
        <w:rPr>
          <w:color w:val="000000"/>
          <w:lang w:val="uk-UA"/>
        </w:rPr>
        <w:t>фібріноліза</w:t>
      </w:r>
      <w:proofErr w:type="spellEnd"/>
      <w:r w:rsidRPr="001938E1">
        <w:rPr>
          <w:color w:val="000000"/>
          <w:lang w:val="uk-UA"/>
        </w:rPr>
        <w:t xml:space="preserve">, що виявляють гальмуюче дію на активацію </w:t>
      </w:r>
      <w:proofErr w:type="spellStart"/>
      <w:r w:rsidRPr="001938E1">
        <w:rPr>
          <w:color w:val="000000"/>
          <w:lang w:val="uk-UA"/>
        </w:rPr>
        <w:t>плазміногена</w:t>
      </w:r>
      <w:proofErr w:type="spellEnd"/>
      <w:r w:rsidRPr="001938E1">
        <w:rPr>
          <w:color w:val="000000"/>
          <w:lang w:val="uk-UA"/>
        </w:rPr>
        <w:t xml:space="preserve"> в плазмін. Уводять внутрішньовенно 5%-ний розчин у кількості 200-300 </w:t>
      </w:r>
      <w:proofErr w:type="spellStart"/>
      <w:r w:rsidRPr="001938E1">
        <w:rPr>
          <w:color w:val="000000"/>
          <w:lang w:val="uk-UA"/>
        </w:rPr>
        <w:t>мол</w:t>
      </w:r>
      <w:proofErr w:type="spellEnd"/>
      <w:r w:rsidRPr="001938E1">
        <w:rPr>
          <w:color w:val="000000"/>
          <w:lang w:val="uk-UA"/>
        </w:rPr>
        <w:t>.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>IV. Корекція водно-електролітного балансу: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 xml:space="preserve">• розчин </w:t>
      </w:r>
      <w:proofErr w:type="spellStart"/>
      <w:r w:rsidRPr="001938E1">
        <w:rPr>
          <w:color w:val="000000"/>
          <w:lang w:val="uk-UA"/>
        </w:rPr>
        <w:t>Рінгера</w:t>
      </w:r>
      <w:proofErr w:type="spellEnd"/>
      <w:r w:rsidRPr="001938E1">
        <w:rPr>
          <w:color w:val="000000"/>
          <w:lang w:val="uk-UA"/>
        </w:rPr>
        <w:t xml:space="preserve"> до 2000 </w:t>
      </w:r>
      <w:proofErr w:type="spellStart"/>
      <w:r w:rsidRPr="001938E1">
        <w:rPr>
          <w:color w:val="000000"/>
          <w:lang w:val="uk-UA"/>
        </w:rPr>
        <w:t>мол</w:t>
      </w:r>
      <w:proofErr w:type="spellEnd"/>
      <w:r w:rsidRPr="001938E1">
        <w:rPr>
          <w:color w:val="000000"/>
          <w:lang w:val="uk-UA"/>
        </w:rPr>
        <w:t xml:space="preserve"> у добу;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 xml:space="preserve">• 5%-ний розчин глюкози, 1500 </w:t>
      </w:r>
      <w:proofErr w:type="spellStart"/>
      <w:r w:rsidRPr="001938E1">
        <w:rPr>
          <w:color w:val="000000"/>
          <w:lang w:val="uk-UA"/>
        </w:rPr>
        <w:t>мол</w:t>
      </w:r>
      <w:proofErr w:type="spellEnd"/>
      <w:r w:rsidRPr="001938E1">
        <w:rPr>
          <w:color w:val="000000"/>
          <w:lang w:val="uk-UA"/>
        </w:rPr>
        <w:t xml:space="preserve"> + інсулін;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 xml:space="preserve">• 10 </w:t>
      </w:r>
      <w:proofErr w:type="spellStart"/>
      <w:r w:rsidRPr="001938E1">
        <w:rPr>
          <w:color w:val="000000"/>
          <w:lang w:val="uk-UA"/>
        </w:rPr>
        <w:t>мол</w:t>
      </w:r>
      <w:proofErr w:type="spellEnd"/>
      <w:r w:rsidRPr="001938E1">
        <w:rPr>
          <w:color w:val="000000"/>
          <w:lang w:val="uk-UA"/>
        </w:rPr>
        <w:t xml:space="preserve"> 10%-ного розчину хлористого кальцію;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lang w:val="uk-UA"/>
        </w:rPr>
      </w:pPr>
      <w:r w:rsidRPr="001938E1">
        <w:rPr>
          <w:lang w:val="uk-UA"/>
        </w:rPr>
        <w:t>• суха плазма, альбумін;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 xml:space="preserve">• </w:t>
      </w:r>
      <w:proofErr w:type="spellStart"/>
      <w:r w:rsidRPr="001938E1">
        <w:rPr>
          <w:color w:val="000000"/>
          <w:lang w:val="uk-UA"/>
        </w:rPr>
        <w:t>гемодез</w:t>
      </w:r>
      <w:proofErr w:type="spellEnd"/>
      <w:r w:rsidRPr="001938E1">
        <w:rPr>
          <w:color w:val="000000"/>
          <w:lang w:val="uk-UA"/>
        </w:rPr>
        <w:t>.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>V. Протишокова терапія: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 xml:space="preserve">• </w:t>
      </w:r>
      <w:proofErr w:type="spellStart"/>
      <w:r w:rsidRPr="001938E1">
        <w:rPr>
          <w:color w:val="000000"/>
          <w:lang w:val="uk-UA"/>
        </w:rPr>
        <w:t>реополіглюкін</w:t>
      </w:r>
      <w:proofErr w:type="spellEnd"/>
      <w:r w:rsidRPr="001938E1">
        <w:rPr>
          <w:color w:val="000000"/>
          <w:lang w:val="uk-UA"/>
        </w:rPr>
        <w:t xml:space="preserve"> або </w:t>
      </w:r>
      <w:proofErr w:type="spellStart"/>
      <w:r w:rsidRPr="001938E1">
        <w:rPr>
          <w:color w:val="000000"/>
          <w:lang w:val="uk-UA"/>
        </w:rPr>
        <w:t>поліглюкін</w:t>
      </w:r>
      <w:proofErr w:type="spellEnd"/>
      <w:r w:rsidRPr="001938E1">
        <w:rPr>
          <w:color w:val="000000"/>
          <w:lang w:val="uk-UA"/>
        </w:rPr>
        <w:t>;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>• 10%-ний розчин альбуміну;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 xml:space="preserve">• 125 </w:t>
      </w:r>
      <w:proofErr w:type="spellStart"/>
      <w:r w:rsidRPr="001938E1">
        <w:rPr>
          <w:color w:val="000000"/>
          <w:lang w:val="uk-UA"/>
        </w:rPr>
        <w:t>мол</w:t>
      </w:r>
      <w:proofErr w:type="spellEnd"/>
      <w:r w:rsidRPr="001938E1">
        <w:rPr>
          <w:color w:val="000000"/>
          <w:lang w:val="uk-UA"/>
        </w:rPr>
        <w:t xml:space="preserve"> гідрокортизону внутрішньовенно;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 xml:space="preserve">• </w:t>
      </w:r>
      <w:proofErr w:type="spellStart"/>
      <w:r w:rsidRPr="001938E1">
        <w:rPr>
          <w:color w:val="000000"/>
          <w:lang w:val="uk-UA"/>
        </w:rPr>
        <w:t>норадреналін</w:t>
      </w:r>
      <w:proofErr w:type="spellEnd"/>
      <w:r w:rsidRPr="001938E1">
        <w:rPr>
          <w:color w:val="000000"/>
          <w:lang w:val="uk-UA"/>
        </w:rPr>
        <w:t>, 2-3 мг у добу.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 xml:space="preserve">VI. Антиалергічна терапія: </w:t>
      </w:r>
      <w:proofErr w:type="spellStart"/>
      <w:r w:rsidRPr="001938E1">
        <w:rPr>
          <w:color w:val="000000"/>
          <w:lang w:val="uk-UA"/>
        </w:rPr>
        <w:t>піпольфен</w:t>
      </w:r>
      <w:proofErr w:type="spellEnd"/>
      <w:r w:rsidRPr="001938E1">
        <w:rPr>
          <w:color w:val="000000"/>
          <w:lang w:val="uk-UA"/>
        </w:rPr>
        <w:t>, димедрол.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>VII. Протизапальна терапія: препарати тетрациклінового ряду, пеніцилін.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>VIII. Симптоматична терапія.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 xml:space="preserve">У випадку безуспішності консервативного лікування протягом 24 год проводиться </w:t>
      </w:r>
      <w:proofErr w:type="spellStart"/>
      <w:r w:rsidRPr="001938E1">
        <w:rPr>
          <w:color w:val="000000"/>
          <w:lang w:val="uk-UA"/>
        </w:rPr>
        <w:t>лапароскопічне</w:t>
      </w:r>
      <w:proofErr w:type="spellEnd"/>
      <w:r w:rsidRPr="001938E1">
        <w:rPr>
          <w:color w:val="000000"/>
          <w:lang w:val="uk-UA"/>
        </w:rPr>
        <w:t xml:space="preserve"> дренування черевної порожнини.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lang w:val="uk-UA"/>
        </w:rPr>
      </w:pPr>
      <w:r w:rsidRPr="001938E1">
        <w:rPr>
          <w:color w:val="000000"/>
          <w:lang w:val="uk-UA"/>
        </w:rPr>
        <w:t xml:space="preserve">У лікуванні деструктивного </w:t>
      </w:r>
      <w:r w:rsidR="005949FE">
        <w:rPr>
          <w:color w:val="000000"/>
          <w:lang w:val="uk-UA"/>
        </w:rPr>
        <w:t xml:space="preserve">панкреатиту застосовуються </w:t>
      </w:r>
      <w:proofErr w:type="spellStart"/>
      <w:r w:rsidR="005949FE">
        <w:rPr>
          <w:color w:val="000000"/>
          <w:lang w:val="uk-UA"/>
        </w:rPr>
        <w:t>цитостатики</w:t>
      </w:r>
      <w:proofErr w:type="spellEnd"/>
      <w:r w:rsidR="005949FE">
        <w:rPr>
          <w:color w:val="000000"/>
          <w:lang w:val="uk-UA"/>
        </w:rPr>
        <w:t xml:space="preserve"> (</w:t>
      </w:r>
      <w:r w:rsidRPr="001938E1">
        <w:rPr>
          <w:color w:val="000000"/>
          <w:lang w:val="uk-UA"/>
        </w:rPr>
        <w:t xml:space="preserve">5-фторурацил, середня добова доза — 350 </w:t>
      </w:r>
      <w:r w:rsidR="005949FE">
        <w:rPr>
          <w:color w:val="000000"/>
          <w:lang w:val="uk-UA"/>
        </w:rPr>
        <w:t xml:space="preserve">мг, </w:t>
      </w:r>
      <w:proofErr w:type="spellStart"/>
      <w:r w:rsidRPr="001938E1">
        <w:rPr>
          <w:color w:val="000000"/>
          <w:lang w:val="uk-UA"/>
        </w:rPr>
        <w:t>фторафур</w:t>
      </w:r>
      <w:proofErr w:type="spellEnd"/>
      <w:r w:rsidRPr="001938E1">
        <w:rPr>
          <w:lang w:val="uk-UA"/>
        </w:rPr>
        <w:t xml:space="preserve"> — 4%-</w:t>
      </w:r>
      <w:r w:rsidRPr="001938E1">
        <w:rPr>
          <w:color w:val="000000"/>
          <w:lang w:val="uk-UA"/>
        </w:rPr>
        <w:t xml:space="preserve">ний </w:t>
      </w:r>
      <w:r w:rsidR="005949FE">
        <w:rPr>
          <w:lang w:val="uk-UA"/>
        </w:rPr>
        <w:t>розчин</w:t>
      </w:r>
      <w:r w:rsidRPr="001938E1">
        <w:rPr>
          <w:lang w:val="uk-UA"/>
        </w:rPr>
        <w:t>).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>Висока летальність, розвиток різних ускладнень у хворих з гострим панкреатитом пояснюють актуальність пошуку нових методів лікування.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 xml:space="preserve">У цей час доведена висока ефективність </w:t>
      </w:r>
      <w:proofErr w:type="spellStart"/>
      <w:r w:rsidRPr="001938E1">
        <w:rPr>
          <w:color w:val="000000"/>
          <w:lang w:val="uk-UA"/>
        </w:rPr>
        <w:t>сандостатину</w:t>
      </w:r>
      <w:proofErr w:type="spellEnd"/>
      <w:r w:rsidRPr="001938E1">
        <w:rPr>
          <w:color w:val="000000"/>
          <w:lang w:val="uk-UA"/>
        </w:rPr>
        <w:t>. Останній я</w:t>
      </w:r>
      <w:r w:rsidR="005949FE">
        <w:rPr>
          <w:color w:val="000000"/>
          <w:lang w:val="uk-UA"/>
        </w:rPr>
        <w:t xml:space="preserve">вляє собою синтетичний </w:t>
      </w:r>
      <w:proofErr w:type="spellStart"/>
      <w:r w:rsidR="005949FE">
        <w:rPr>
          <w:color w:val="000000"/>
          <w:lang w:val="uk-UA"/>
        </w:rPr>
        <w:t>октапепти</w:t>
      </w:r>
      <w:r w:rsidRPr="001938E1">
        <w:rPr>
          <w:color w:val="000000"/>
          <w:lang w:val="uk-UA"/>
        </w:rPr>
        <w:t>д</w:t>
      </w:r>
      <w:proofErr w:type="spellEnd"/>
      <w:r w:rsidRPr="001938E1">
        <w:rPr>
          <w:color w:val="000000"/>
          <w:lang w:val="uk-UA"/>
        </w:rPr>
        <w:t xml:space="preserve">, що є похідним природнього гормону </w:t>
      </w:r>
      <w:proofErr w:type="spellStart"/>
      <w:r w:rsidRPr="001938E1">
        <w:rPr>
          <w:color w:val="000000"/>
          <w:lang w:val="uk-UA"/>
        </w:rPr>
        <w:t>соматостатину</w:t>
      </w:r>
      <w:proofErr w:type="spellEnd"/>
      <w:r w:rsidRPr="001938E1">
        <w:rPr>
          <w:color w:val="000000"/>
          <w:lang w:val="uk-UA"/>
        </w:rPr>
        <w:t>, вироб</w:t>
      </w:r>
      <w:r w:rsidR="005949FE">
        <w:rPr>
          <w:color w:val="000000"/>
          <w:lang w:val="uk-UA"/>
        </w:rPr>
        <w:t>люваного передньою</w:t>
      </w:r>
      <w:r w:rsidRPr="001938E1">
        <w:rPr>
          <w:color w:val="000000"/>
          <w:lang w:val="uk-UA"/>
        </w:rPr>
        <w:t xml:space="preserve"> часткою гіпофіза й травним трактом. Препарат пригні</w:t>
      </w:r>
      <w:r w:rsidR="005949FE">
        <w:rPr>
          <w:color w:val="000000"/>
          <w:lang w:val="uk-UA"/>
        </w:rPr>
        <w:t xml:space="preserve">чує секрецію пептидів — </w:t>
      </w:r>
      <w:proofErr w:type="spellStart"/>
      <w:r w:rsidR="005949FE">
        <w:rPr>
          <w:color w:val="000000"/>
          <w:lang w:val="uk-UA"/>
        </w:rPr>
        <w:t>гастрину</w:t>
      </w:r>
      <w:proofErr w:type="spellEnd"/>
      <w:r w:rsidRPr="001938E1">
        <w:rPr>
          <w:color w:val="000000"/>
          <w:lang w:val="uk-UA"/>
        </w:rPr>
        <w:t xml:space="preserve">, </w:t>
      </w:r>
      <w:proofErr w:type="spellStart"/>
      <w:r w:rsidR="005949FE">
        <w:rPr>
          <w:color w:val="000000"/>
          <w:lang w:val="uk-UA"/>
        </w:rPr>
        <w:lastRenderedPageBreak/>
        <w:t>глюкагону</w:t>
      </w:r>
      <w:proofErr w:type="spellEnd"/>
      <w:r w:rsidRPr="001938E1">
        <w:rPr>
          <w:color w:val="000000"/>
          <w:lang w:val="uk-UA"/>
        </w:rPr>
        <w:t xml:space="preserve">, інсуліну, </w:t>
      </w:r>
      <w:proofErr w:type="spellStart"/>
      <w:r w:rsidRPr="001938E1">
        <w:rPr>
          <w:color w:val="000000"/>
          <w:lang w:val="uk-UA"/>
        </w:rPr>
        <w:t>холецистокініну</w:t>
      </w:r>
      <w:proofErr w:type="spellEnd"/>
      <w:r w:rsidRPr="001938E1">
        <w:rPr>
          <w:color w:val="000000"/>
          <w:lang w:val="uk-UA"/>
        </w:rPr>
        <w:t xml:space="preserve">, </w:t>
      </w:r>
      <w:proofErr w:type="spellStart"/>
      <w:r w:rsidRPr="001938E1">
        <w:rPr>
          <w:color w:val="000000"/>
          <w:lang w:val="uk-UA"/>
        </w:rPr>
        <w:t>ваз</w:t>
      </w:r>
      <w:r w:rsidR="005949FE">
        <w:rPr>
          <w:color w:val="000000"/>
          <w:lang w:val="uk-UA"/>
        </w:rPr>
        <w:t>оактивного</w:t>
      </w:r>
      <w:proofErr w:type="spellEnd"/>
      <w:r w:rsidR="005949FE">
        <w:rPr>
          <w:color w:val="000000"/>
          <w:lang w:val="uk-UA"/>
        </w:rPr>
        <w:t xml:space="preserve"> </w:t>
      </w:r>
      <w:proofErr w:type="spellStart"/>
      <w:r w:rsidR="005949FE">
        <w:rPr>
          <w:color w:val="000000"/>
          <w:lang w:val="uk-UA"/>
        </w:rPr>
        <w:t>інтестінального</w:t>
      </w:r>
      <w:proofErr w:type="spellEnd"/>
      <w:r w:rsidR="005949FE">
        <w:rPr>
          <w:color w:val="000000"/>
          <w:lang w:val="uk-UA"/>
        </w:rPr>
        <w:t xml:space="preserve"> пепти</w:t>
      </w:r>
      <w:r w:rsidRPr="001938E1">
        <w:rPr>
          <w:color w:val="000000"/>
          <w:lang w:val="uk-UA"/>
        </w:rPr>
        <w:t>ду, панкреатичного поліпептиду, а також ферментів підшлункової залози (амілази, ліпази, трипсину), знижує шлункову кислотність і обсяг панкреатичного секрету.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proofErr w:type="spellStart"/>
      <w:r w:rsidRPr="001938E1">
        <w:rPr>
          <w:color w:val="000000"/>
          <w:lang w:val="uk-UA"/>
        </w:rPr>
        <w:t>Сандостатин</w:t>
      </w:r>
      <w:proofErr w:type="spellEnd"/>
      <w:r w:rsidRPr="001938E1">
        <w:rPr>
          <w:color w:val="000000"/>
          <w:lang w:val="uk-UA"/>
        </w:rPr>
        <w:t xml:space="preserve"> має більший період </w:t>
      </w:r>
      <w:proofErr w:type="spellStart"/>
      <w:r w:rsidRPr="001938E1">
        <w:rPr>
          <w:color w:val="000000"/>
          <w:lang w:val="uk-UA"/>
        </w:rPr>
        <w:t>напіввиведення</w:t>
      </w:r>
      <w:proofErr w:type="spellEnd"/>
      <w:r w:rsidRPr="001938E1">
        <w:rPr>
          <w:color w:val="000000"/>
          <w:lang w:val="uk-UA"/>
        </w:rPr>
        <w:t xml:space="preserve">, що дозволяє збільшити інтервал його призначення. При гострому панкреатиті </w:t>
      </w:r>
      <w:proofErr w:type="spellStart"/>
      <w:r w:rsidRPr="001938E1">
        <w:rPr>
          <w:color w:val="000000"/>
          <w:lang w:val="uk-UA"/>
        </w:rPr>
        <w:t>сандост</w:t>
      </w:r>
      <w:r w:rsidR="00524F51">
        <w:rPr>
          <w:color w:val="000000"/>
          <w:lang w:val="uk-UA"/>
        </w:rPr>
        <w:t>атин</w:t>
      </w:r>
      <w:proofErr w:type="spellEnd"/>
      <w:r w:rsidR="00524F51">
        <w:rPr>
          <w:color w:val="000000"/>
          <w:lang w:val="uk-UA"/>
        </w:rPr>
        <w:t xml:space="preserve"> зменшує інтенсивність больов</w:t>
      </w:r>
      <w:r w:rsidRPr="001938E1">
        <w:rPr>
          <w:color w:val="000000"/>
          <w:lang w:val="uk-UA"/>
        </w:rPr>
        <w:t>ого синдрому (ві</w:t>
      </w:r>
      <w:r w:rsidR="00524F51">
        <w:rPr>
          <w:color w:val="000000"/>
          <w:lang w:val="uk-UA"/>
        </w:rPr>
        <w:t>н зникає на 2-у добу</w:t>
      </w:r>
      <w:r w:rsidRPr="001938E1">
        <w:rPr>
          <w:color w:val="000000"/>
          <w:lang w:val="uk-UA"/>
        </w:rPr>
        <w:t xml:space="preserve"> лікування) і знижує частоту ускладнень, особливо при застосуванні високих доз препарату (600-1500 </w:t>
      </w:r>
      <w:proofErr w:type="spellStart"/>
      <w:r w:rsidRPr="001938E1">
        <w:rPr>
          <w:color w:val="000000"/>
          <w:lang w:val="uk-UA"/>
        </w:rPr>
        <w:t>мкг</w:t>
      </w:r>
      <w:proofErr w:type="spellEnd"/>
      <w:r w:rsidRPr="001938E1">
        <w:rPr>
          <w:color w:val="000000"/>
          <w:lang w:val="uk-UA"/>
        </w:rPr>
        <w:t xml:space="preserve"> у добу).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 xml:space="preserve">Клінічні дані про зменшення набряку підшлункової залози й навколишніх тканин, зникненні панкреатичного асциту й активації </w:t>
      </w:r>
      <w:proofErr w:type="spellStart"/>
      <w:r w:rsidRPr="001938E1">
        <w:rPr>
          <w:color w:val="000000"/>
          <w:lang w:val="uk-UA"/>
        </w:rPr>
        <w:t>ретинулоендотеліальної</w:t>
      </w:r>
      <w:proofErr w:type="spellEnd"/>
      <w:r w:rsidRPr="001938E1">
        <w:rPr>
          <w:color w:val="000000"/>
          <w:lang w:val="uk-UA"/>
        </w:rPr>
        <w:t xml:space="preserve"> системи печінки й селезінки під впливом </w:t>
      </w:r>
      <w:proofErr w:type="spellStart"/>
      <w:r w:rsidRPr="001938E1">
        <w:rPr>
          <w:color w:val="000000"/>
          <w:lang w:val="uk-UA"/>
        </w:rPr>
        <w:t>сандостатина</w:t>
      </w:r>
      <w:proofErr w:type="spellEnd"/>
      <w:r w:rsidRPr="001938E1">
        <w:rPr>
          <w:color w:val="000000"/>
          <w:lang w:val="uk-UA"/>
        </w:rPr>
        <w:t xml:space="preserve"> дозволяють припустити наявність </w:t>
      </w:r>
      <w:proofErr w:type="spellStart"/>
      <w:r w:rsidRPr="001938E1">
        <w:rPr>
          <w:color w:val="000000"/>
          <w:lang w:val="uk-UA"/>
        </w:rPr>
        <w:t>цитопротективного</w:t>
      </w:r>
      <w:proofErr w:type="spellEnd"/>
      <w:r w:rsidRPr="001938E1">
        <w:rPr>
          <w:color w:val="000000"/>
          <w:lang w:val="uk-UA"/>
        </w:rPr>
        <w:t xml:space="preserve"> ефекту цього препарату.</w:t>
      </w:r>
    </w:p>
    <w:p w:rsidR="007D7D3A" w:rsidRPr="001938E1" w:rsidRDefault="007D7D3A" w:rsidP="00524F5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>Лікуван</w:t>
      </w:r>
      <w:r w:rsidR="00524F51">
        <w:rPr>
          <w:color w:val="000000"/>
          <w:lang w:val="uk-UA"/>
        </w:rPr>
        <w:t xml:space="preserve">ня високими дозами </w:t>
      </w:r>
      <w:proofErr w:type="spellStart"/>
      <w:r w:rsidR="00524F51">
        <w:rPr>
          <w:color w:val="000000"/>
          <w:lang w:val="uk-UA"/>
        </w:rPr>
        <w:t>сандостатину</w:t>
      </w:r>
      <w:proofErr w:type="spellEnd"/>
      <w:r w:rsidR="00524F51">
        <w:rPr>
          <w:color w:val="000000"/>
          <w:lang w:val="uk-UA"/>
        </w:rPr>
        <w:t xml:space="preserve"> </w:t>
      </w:r>
      <w:r w:rsidRPr="001938E1">
        <w:rPr>
          <w:color w:val="000000"/>
          <w:lang w:val="uk-UA"/>
        </w:rPr>
        <w:t xml:space="preserve">(200—500 </w:t>
      </w:r>
      <w:proofErr w:type="spellStart"/>
      <w:r w:rsidRPr="001938E1">
        <w:rPr>
          <w:color w:val="000000"/>
          <w:lang w:val="uk-UA"/>
        </w:rPr>
        <w:t>мкг</w:t>
      </w:r>
      <w:proofErr w:type="spellEnd"/>
      <w:r w:rsidRPr="001938E1">
        <w:rPr>
          <w:color w:val="000000"/>
          <w:lang w:val="uk-UA"/>
        </w:rPr>
        <w:t xml:space="preserve"> 3 р</w:t>
      </w:r>
      <w:r w:rsidR="00524F51">
        <w:rPr>
          <w:color w:val="000000"/>
          <w:lang w:val="uk-UA"/>
        </w:rPr>
        <w:t xml:space="preserve">ази в день) вірогідно </w:t>
      </w:r>
      <w:proofErr w:type="spellStart"/>
      <w:r w:rsidR="00524F51">
        <w:rPr>
          <w:color w:val="000000"/>
          <w:lang w:val="uk-UA"/>
        </w:rPr>
        <w:t>поліпшуває</w:t>
      </w:r>
      <w:proofErr w:type="spellEnd"/>
      <w:r w:rsidRPr="001938E1">
        <w:rPr>
          <w:color w:val="000000"/>
          <w:lang w:val="uk-UA"/>
        </w:rPr>
        <w:t xml:space="preserve"> клінічний перебіг па</w:t>
      </w:r>
      <w:r w:rsidR="00524F51">
        <w:rPr>
          <w:color w:val="000000"/>
          <w:lang w:val="uk-UA"/>
        </w:rPr>
        <w:t>нкреатиту й зменшує число випадків смерті (8,3% проти 14,8 %).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lang w:val="uk-UA"/>
        </w:rPr>
      </w:pPr>
      <w:r w:rsidRPr="001938E1">
        <w:rPr>
          <w:rStyle w:val="a5"/>
          <w:lang w:val="uk-UA"/>
        </w:rPr>
        <w:t>Оперативне лікування гострого панкреатиту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lang w:val="uk-UA"/>
        </w:rPr>
      </w:pPr>
      <w:r w:rsidRPr="001938E1">
        <w:rPr>
          <w:lang w:val="uk-UA"/>
        </w:rPr>
        <w:t>Показання до ранньої операції: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lang w:val="uk-UA"/>
        </w:rPr>
      </w:pPr>
      <w:r w:rsidRPr="001938E1">
        <w:rPr>
          <w:lang w:val="uk-UA"/>
        </w:rPr>
        <w:t>• наростання ознак перитоніту;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>• наростаюча жовтяниця й ознаки деструкції жовчного міхура;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>• відсутність ефекту від проведеної терапії протягом 24-48 ч. Ранні операції проводяться в перші 2-3 доби захворювання.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>Відстрочена операція ( через 2-3 тижні після початку захворювання)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>Показання: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>• відсутність ефекту від консервативного лікування;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>• клінічні й рентгенологічні ознаки деструкції залози;</w:t>
      </w:r>
    </w:p>
    <w:p w:rsidR="007D7D3A" w:rsidRPr="001938E1" w:rsidRDefault="00302E3F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 xml:space="preserve">• </w:t>
      </w:r>
      <w:proofErr w:type="spellStart"/>
      <w:r w:rsidRPr="001938E1">
        <w:rPr>
          <w:color w:val="000000"/>
          <w:lang w:val="uk-UA"/>
        </w:rPr>
        <w:t>а</w:t>
      </w:r>
      <w:r w:rsidR="007D7D3A" w:rsidRPr="001938E1">
        <w:rPr>
          <w:color w:val="000000"/>
          <w:lang w:val="uk-UA"/>
        </w:rPr>
        <w:t>розивні</w:t>
      </w:r>
      <w:proofErr w:type="spellEnd"/>
      <w:r w:rsidR="007D7D3A" w:rsidRPr="001938E1">
        <w:rPr>
          <w:color w:val="000000"/>
          <w:lang w:val="uk-UA"/>
        </w:rPr>
        <w:t xml:space="preserve"> кровотечі з судин </w:t>
      </w:r>
      <w:proofErr w:type="spellStart"/>
      <w:r w:rsidR="007D7D3A" w:rsidRPr="001938E1">
        <w:rPr>
          <w:color w:val="000000"/>
          <w:lang w:val="uk-UA"/>
        </w:rPr>
        <w:t>панкреатодуоденальної</w:t>
      </w:r>
      <w:proofErr w:type="spellEnd"/>
      <w:r w:rsidR="007D7D3A" w:rsidRPr="001938E1">
        <w:rPr>
          <w:color w:val="000000"/>
          <w:lang w:val="uk-UA"/>
        </w:rPr>
        <w:t xml:space="preserve"> ділянки.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>Обсяг хірургічного лікування може варіювати залежно від морфологічних змін у залозі й поширеності процесу.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>В основному операц</w:t>
      </w:r>
      <w:r w:rsidR="00524F51">
        <w:rPr>
          <w:color w:val="000000"/>
          <w:lang w:val="uk-UA"/>
        </w:rPr>
        <w:t>ії зводяться до дренування сальнико</w:t>
      </w:r>
      <w:r w:rsidRPr="001938E1">
        <w:rPr>
          <w:color w:val="000000"/>
          <w:lang w:val="uk-UA"/>
        </w:rPr>
        <w:t>вої сумки, черевної порожнини, декомпресії жовчних шляхів.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rStyle w:val="a5"/>
          <w:color w:val="000000"/>
          <w:lang w:val="uk-UA"/>
        </w:rPr>
        <w:t>Ускладнення:</w:t>
      </w:r>
    </w:p>
    <w:p w:rsidR="007D7D3A" w:rsidRPr="00524F5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b/>
          <w:i/>
          <w:color w:val="000000"/>
          <w:lang w:val="uk-UA"/>
        </w:rPr>
      </w:pPr>
      <w:r w:rsidRPr="00524F51">
        <w:rPr>
          <w:b/>
          <w:i/>
          <w:color w:val="000000"/>
          <w:lang w:val="uk-UA"/>
        </w:rPr>
        <w:t>Ранні ускладнення гострого панкреатиту: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>• ферментативний розлитий перитоніт;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lang w:val="uk-UA"/>
        </w:rPr>
      </w:pPr>
      <w:r w:rsidRPr="001938E1">
        <w:rPr>
          <w:lang w:val="uk-UA"/>
        </w:rPr>
        <w:t>• плеврит і перикардит;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 xml:space="preserve">• </w:t>
      </w:r>
      <w:proofErr w:type="spellStart"/>
      <w:r w:rsidRPr="001938E1">
        <w:rPr>
          <w:color w:val="000000"/>
          <w:lang w:val="uk-UA"/>
        </w:rPr>
        <w:t>серозно</w:t>
      </w:r>
      <w:proofErr w:type="spellEnd"/>
      <w:r w:rsidRPr="001938E1">
        <w:rPr>
          <w:color w:val="000000"/>
          <w:lang w:val="uk-UA"/>
        </w:rPr>
        <w:t>-геморагічний панкреатит;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 xml:space="preserve">• ранні гострі виразки, ерозії </w:t>
      </w:r>
      <w:proofErr w:type="spellStart"/>
      <w:r w:rsidRPr="001938E1">
        <w:rPr>
          <w:color w:val="000000"/>
          <w:lang w:val="uk-UA"/>
        </w:rPr>
        <w:t>шлунка</w:t>
      </w:r>
      <w:proofErr w:type="spellEnd"/>
      <w:r w:rsidRPr="001938E1">
        <w:rPr>
          <w:color w:val="000000"/>
          <w:lang w:val="uk-UA"/>
        </w:rPr>
        <w:t xml:space="preserve"> й дванадцятипалої кишки;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>• ранні тромбози судин черевної порожнини;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>• інфаркт міокарда;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 xml:space="preserve">• набряк </w:t>
      </w:r>
      <w:proofErr w:type="spellStart"/>
      <w:r w:rsidRPr="001938E1">
        <w:rPr>
          <w:color w:val="000000"/>
          <w:lang w:val="uk-UA"/>
        </w:rPr>
        <w:t>легенів</w:t>
      </w:r>
      <w:proofErr w:type="spellEnd"/>
      <w:r w:rsidRPr="001938E1">
        <w:rPr>
          <w:color w:val="000000"/>
          <w:lang w:val="uk-UA"/>
        </w:rPr>
        <w:t>.</w:t>
      </w:r>
    </w:p>
    <w:p w:rsidR="007D7D3A" w:rsidRPr="00524F5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b/>
          <w:i/>
          <w:color w:val="000000"/>
          <w:lang w:val="uk-UA"/>
        </w:rPr>
      </w:pPr>
      <w:r w:rsidRPr="00524F51">
        <w:rPr>
          <w:b/>
          <w:i/>
          <w:color w:val="000000"/>
          <w:lang w:val="uk-UA"/>
        </w:rPr>
        <w:t>Пізні ускладнення гострого панкреатиту: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>• абсцеси залози;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 xml:space="preserve">• гнійний </w:t>
      </w:r>
      <w:proofErr w:type="spellStart"/>
      <w:r w:rsidRPr="001938E1">
        <w:rPr>
          <w:color w:val="000000"/>
          <w:lang w:val="uk-UA"/>
        </w:rPr>
        <w:t>парапанкреатит</w:t>
      </w:r>
      <w:proofErr w:type="spellEnd"/>
      <w:r w:rsidRPr="001938E1">
        <w:rPr>
          <w:color w:val="000000"/>
          <w:lang w:val="uk-UA"/>
        </w:rPr>
        <w:t xml:space="preserve">, </w:t>
      </w:r>
      <w:proofErr w:type="spellStart"/>
      <w:r w:rsidRPr="001938E1">
        <w:rPr>
          <w:color w:val="000000"/>
          <w:lang w:val="uk-UA"/>
        </w:rPr>
        <w:t>оментобурсит</w:t>
      </w:r>
      <w:proofErr w:type="spellEnd"/>
      <w:r w:rsidRPr="001938E1">
        <w:rPr>
          <w:color w:val="000000"/>
          <w:lang w:val="uk-UA"/>
        </w:rPr>
        <w:t>, перитоніт;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>• абсцеси черевної порожнини;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 xml:space="preserve">• абсцеси печінки, </w:t>
      </w:r>
      <w:proofErr w:type="spellStart"/>
      <w:r w:rsidRPr="001938E1">
        <w:rPr>
          <w:color w:val="000000"/>
          <w:lang w:val="uk-UA"/>
        </w:rPr>
        <w:t>легенів</w:t>
      </w:r>
      <w:proofErr w:type="spellEnd"/>
      <w:r w:rsidRPr="001938E1">
        <w:rPr>
          <w:color w:val="000000"/>
          <w:lang w:val="uk-UA"/>
        </w:rPr>
        <w:t>;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>• гнійний плеврит;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>• сепсис;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>• свищі залози;</w:t>
      </w:r>
    </w:p>
    <w:p w:rsidR="007D7D3A" w:rsidRPr="001938E1" w:rsidRDefault="007D7D3A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>• пізні ерозії й виразки шлунково-кишкового тракту;</w:t>
      </w:r>
    </w:p>
    <w:p w:rsidR="007D7D3A" w:rsidRPr="001938E1" w:rsidRDefault="00302E3F" w:rsidP="001938E1">
      <w:pPr>
        <w:pStyle w:val="a4"/>
        <w:spacing w:before="0" w:beforeAutospacing="0" w:after="0" w:afterAutospacing="0"/>
        <w:ind w:left="-284" w:right="-142" w:firstLine="568"/>
        <w:jc w:val="both"/>
        <w:rPr>
          <w:color w:val="000000"/>
          <w:lang w:val="uk-UA"/>
        </w:rPr>
      </w:pPr>
      <w:r w:rsidRPr="001938E1">
        <w:rPr>
          <w:color w:val="000000"/>
          <w:lang w:val="uk-UA"/>
        </w:rPr>
        <w:t xml:space="preserve">• </w:t>
      </w:r>
      <w:proofErr w:type="spellStart"/>
      <w:r w:rsidRPr="001938E1">
        <w:rPr>
          <w:color w:val="000000"/>
          <w:lang w:val="uk-UA"/>
        </w:rPr>
        <w:t>а</w:t>
      </w:r>
      <w:r w:rsidR="007D7D3A" w:rsidRPr="001938E1">
        <w:rPr>
          <w:color w:val="000000"/>
          <w:lang w:val="uk-UA"/>
        </w:rPr>
        <w:t>розивні</w:t>
      </w:r>
      <w:proofErr w:type="spellEnd"/>
      <w:r w:rsidR="007D7D3A" w:rsidRPr="001938E1">
        <w:rPr>
          <w:color w:val="000000"/>
          <w:lang w:val="uk-UA"/>
        </w:rPr>
        <w:t xml:space="preserve"> кровотечі.</w:t>
      </w:r>
    </w:p>
    <w:p w:rsidR="007D7D3A" w:rsidRPr="001938E1" w:rsidRDefault="007D7D3A" w:rsidP="001938E1">
      <w:pPr>
        <w:spacing w:after="0"/>
        <w:ind w:left="-284" w:right="-142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D1572F" w:rsidRPr="001938E1" w:rsidRDefault="00D1572F" w:rsidP="001938E1">
      <w:pPr>
        <w:spacing w:after="0"/>
        <w:ind w:left="-284" w:right="-142" w:firstLine="56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938E1">
        <w:rPr>
          <w:rFonts w:ascii="Times New Roman" w:hAnsi="Times New Roman" w:cs="Times New Roman"/>
          <w:b/>
          <w:sz w:val="24"/>
          <w:szCs w:val="24"/>
        </w:rPr>
        <w:t>Рекомедована</w:t>
      </w:r>
      <w:proofErr w:type="spellEnd"/>
      <w:r w:rsidRPr="001938E1">
        <w:rPr>
          <w:rFonts w:ascii="Times New Roman" w:hAnsi="Times New Roman" w:cs="Times New Roman"/>
          <w:b/>
          <w:sz w:val="24"/>
          <w:szCs w:val="24"/>
        </w:rPr>
        <w:t xml:space="preserve"> література</w:t>
      </w:r>
    </w:p>
    <w:p w:rsidR="00D1572F" w:rsidRPr="001938E1" w:rsidRDefault="00D1572F" w:rsidP="001938E1">
      <w:pPr>
        <w:spacing w:after="0"/>
        <w:ind w:left="-284" w:right="-142" w:firstLine="56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38E1">
        <w:rPr>
          <w:rFonts w:ascii="Times New Roman" w:hAnsi="Times New Roman" w:cs="Times New Roman"/>
          <w:b/>
          <w:i/>
          <w:sz w:val="24"/>
          <w:szCs w:val="24"/>
        </w:rPr>
        <w:t>Основна:</w:t>
      </w:r>
    </w:p>
    <w:p w:rsidR="00D1572F" w:rsidRPr="001938E1" w:rsidRDefault="00D1572F" w:rsidP="001938E1">
      <w:pPr>
        <w:pStyle w:val="a3"/>
        <w:numPr>
          <w:ilvl w:val="0"/>
          <w:numId w:val="1"/>
        </w:numPr>
        <w:spacing w:after="0"/>
        <w:ind w:left="-284" w:righ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938E1">
        <w:rPr>
          <w:rFonts w:ascii="Times New Roman" w:hAnsi="Times New Roman" w:cs="Times New Roman"/>
          <w:sz w:val="24"/>
          <w:szCs w:val="24"/>
        </w:rPr>
        <w:t xml:space="preserve">Хірургія: підручник / За ред. </w:t>
      </w:r>
      <w:proofErr w:type="spellStart"/>
      <w:r w:rsidRPr="001938E1">
        <w:rPr>
          <w:rFonts w:ascii="Times New Roman" w:hAnsi="Times New Roman" w:cs="Times New Roman"/>
          <w:sz w:val="24"/>
          <w:szCs w:val="24"/>
        </w:rPr>
        <w:t>Березницького</w:t>
      </w:r>
      <w:proofErr w:type="spellEnd"/>
      <w:r w:rsidRPr="001938E1">
        <w:rPr>
          <w:rFonts w:ascii="Times New Roman" w:hAnsi="Times New Roman" w:cs="Times New Roman"/>
          <w:sz w:val="24"/>
          <w:szCs w:val="24"/>
        </w:rPr>
        <w:t xml:space="preserve"> Я.С., </w:t>
      </w:r>
      <w:proofErr w:type="spellStart"/>
      <w:r w:rsidRPr="001938E1">
        <w:rPr>
          <w:rFonts w:ascii="Times New Roman" w:hAnsi="Times New Roman" w:cs="Times New Roman"/>
          <w:sz w:val="24"/>
          <w:szCs w:val="24"/>
        </w:rPr>
        <w:t>Захараша</w:t>
      </w:r>
      <w:proofErr w:type="spellEnd"/>
      <w:r w:rsidRPr="001938E1">
        <w:rPr>
          <w:rFonts w:ascii="Times New Roman" w:hAnsi="Times New Roman" w:cs="Times New Roman"/>
          <w:sz w:val="24"/>
          <w:szCs w:val="24"/>
        </w:rPr>
        <w:t xml:space="preserve"> М.П., </w:t>
      </w:r>
      <w:proofErr w:type="spellStart"/>
      <w:r w:rsidRPr="001938E1">
        <w:rPr>
          <w:rFonts w:ascii="Times New Roman" w:hAnsi="Times New Roman" w:cs="Times New Roman"/>
          <w:sz w:val="24"/>
          <w:szCs w:val="24"/>
        </w:rPr>
        <w:t>Мішалова</w:t>
      </w:r>
      <w:proofErr w:type="spellEnd"/>
      <w:r w:rsidRPr="001938E1">
        <w:rPr>
          <w:rFonts w:ascii="Times New Roman" w:hAnsi="Times New Roman" w:cs="Times New Roman"/>
          <w:sz w:val="24"/>
          <w:szCs w:val="24"/>
        </w:rPr>
        <w:t xml:space="preserve"> В.Г., </w:t>
      </w:r>
      <w:proofErr w:type="spellStart"/>
      <w:r w:rsidRPr="001938E1">
        <w:rPr>
          <w:rFonts w:ascii="Times New Roman" w:hAnsi="Times New Roman" w:cs="Times New Roman"/>
          <w:sz w:val="24"/>
          <w:szCs w:val="24"/>
        </w:rPr>
        <w:t>Шідловського</w:t>
      </w:r>
      <w:proofErr w:type="spellEnd"/>
      <w:r w:rsidRPr="001938E1">
        <w:rPr>
          <w:rFonts w:ascii="Times New Roman" w:hAnsi="Times New Roman" w:cs="Times New Roman"/>
          <w:sz w:val="24"/>
          <w:szCs w:val="24"/>
        </w:rPr>
        <w:t xml:space="preserve"> В.О. — Дніпропетровськ: Дніпро-УАЬ, 2007. </w:t>
      </w:r>
    </w:p>
    <w:p w:rsidR="00D1572F" w:rsidRPr="001938E1" w:rsidRDefault="00D1572F" w:rsidP="001938E1">
      <w:pPr>
        <w:pStyle w:val="a3"/>
        <w:numPr>
          <w:ilvl w:val="0"/>
          <w:numId w:val="1"/>
        </w:numPr>
        <w:spacing w:after="0"/>
        <w:ind w:left="-284" w:righ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938E1">
        <w:rPr>
          <w:rFonts w:ascii="Times New Roman" w:hAnsi="Times New Roman" w:cs="Times New Roman"/>
          <w:sz w:val="24"/>
          <w:szCs w:val="24"/>
        </w:rPr>
        <w:lastRenderedPageBreak/>
        <w:t xml:space="preserve">Лекції з госпітальної хірургії: навчальний посібник / За ред. професора В.Г. </w:t>
      </w:r>
      <w:proofErr w:type="spellStart"/>
      <w:r w:rsidRPr="001938E1">
        <w:rPr>
          <w:rFonts w:ascii="Times New Roman" w:hAnsi="Times New Roman" w:cs="Times New Roman"/>
          <w:sz w:val="24"/>
          <w:szCs w:val="24"/>
        </w:rPr>
        <w:t>Мішалова</w:t>
      </w:r>
      <w:proofErr w:type="spellEnd"/>
      <w:r w:rsidRPr="001938E1">
        <w:rPr>
          <w:rFonts w:ascii="Times New Roman" w:hAnsi="Times New Roman" w:cs="Times New Roman"/>
          <w:sz w:val="24"/>
          <w:szCs w:val="24"/>
        </w:rPr>
        <w:t xml:space="preserve">. — 2-ге вид., </w:t>
      </w:r>
      <w:proofErr w:type="spellStart"/>
      <w:r w:rsidRPr="001938E1">
        <w:rPr>
          <w:rFonts w:ascii="Times New Roman" w:hAnsi="Times New Roman" w:cs="Times New Roman"/>
          <w:sz w:val="24"/>
          <w:szCs w:val="24"/>
        </w:rPr>
        <w:t>доповн</w:t>
      </w:r>
      <w:proofErr w:type="spellEnd"/>
      <w:r w:rsidRPr="001938E1">
        <w:rPr>
          <w:rFonts w:ascii="Times New Roman" w:hAnsi="Times New Roman" w:cs="Times New Roman"/>
          <w:sz w:val="24"/>
          <w:szCs w:val="24"/>
        </w:rPr>
        <w:t xml:space="preserve">. і перероб. — У 3-х т. — Т. 1. — К.: Видавничий дім «Асканія», 2008. — 287 с. </w:t>
      </w:r>
    </w:p>
    <w:p w:rsidR="00D1572F" w:rsidRPr="001938E1" w:rsidRDefault="00D1572F" w:rsidP="001938E1">
      <w:pPr>
        <w:pStyle w:val="a3"/>
        <w:numPr>
          <w:ilvl w:val="0"/>
          <w:numId w:val="1"/>
        </w:numPr>
        <w:spacing w:after="0"/>
        <w:ind w:left="-284" w:righ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938E1">
        <w:rPr>
          <w:rFonts w:ascii="Times New Roman" w:hAnsi="Times New Roman" w:cs="Times New Roman"/>
          <w:b/>
          <w:i/>
          <w:sz w:val="24"/>
          <w:szCs w:val="24"/>
        </w:rPr>
        <w:t>Додаткова</w:t>
      </w:r>
      <w:r w:rsidRPr="001938E1">
        <w:rPr>
          <w:rFonts w:ascii="Times New Roman" w:hAnsi="Times New Roman" w:cs="Times New Roman"/>
          <w:sz w:val="24"/>
          <w:szCs w:val="24"/>
        </w:rPr>
        <w:t xml:space="preserve">: Ковальчук А.Я., </w:t>
      </w:r>
      <w:proofErr w:type="spellStart"/>
      <w:r w:rsidRPr="001938E1">
        <w:rPr>
          <w:rFonts w:ascii="Times New Roman" w:hAnsi="Times New Roman" w:cs="Times New Roman"/>
          <w:sz w:val="24"/>
          <w:szCs w:val="24"/>
        </w:rPr>
        <w:t>Спіженко</w:t>
      </w:r>
      <w:proofErr w:type="spellEnd"/>
      <w:r w:rsidRPr="001938E1">
        <w:rPr>
          <w:rFonts w:ascii="Times New Roman" w:hAnsi="Times New Roman" w:cs="Times New Roman"/>
          <w:sz w:val="24"/>
          <w:szCs w:val="24"/>
        </w:rPr>
        <w:t xml:space="preserve"> Ю.П., </w:t>
      </w:r>
      <w:proofErr w:type="spellStart"/>
      <w:r w:rsidRPr="001938E1">
        <w:rPr>
          <w:rFonts w:ascii="Times New Roman" w:hAnsi="Times New Roman" w:cs="Times New Roman"/>
          <w:sz w:val="24"/>
          <w:szCs w:val="24"/>
        </w:rPr>
        <w:t>Саєнко</w:t>
      </w:r>
      <w:proofErr w:type="spellEnd"/>
      <w:r w:rsidRPr="001938E1">
        <w:rPr>
          <w:rFonts w:ascii="Times New Roman" w:hAnsi="Times New Roman" w:cs="Times New Roman"/>
          <w:sz w:val="24"/>
          <w:szCs w:val="24"/>
        </w:rPr>
        <w:t xml:space="preserve"> В.Ф., </w:t>
      </w:r>
      <w:proofErr w:type="spellStart"/>
      <w:r w:rsidRPr="001938E1">
        <w:rPr>
          <w:rFonts w:ascii="Times New Roman" w:hAnsi="Times New Roman" w:cs="Times New Roman"/>
          <w:sz w:val="24"/>
          <w:szCs w:val="24"/>
        </w:rPr>
        <w:t>Книшов</w:t>
      </w:r>
      <w:proofErr w:type="spellEnd"/>
      <w:r w:rsidRPr="001938E1">
        <w:rPr>
          <w:rFonts w:ascii="Times New Roman" w:hAnsi="Times New Roman" w:cs="Times New Roman"/>
          <w:sz w:val="24"/>
          <w:szCs w:val="24"/>
        </w:rPr>
        <w:t xml:space="preserve"> Г.В., Нечитайло М.Ю. Шпитальна хірургія. — Тернопіль: </w:t>
      </w:r>
      <w:proofErr w:type="spellStart"/>
      <w:r w:rsidRPr="001938E1">
        <w:rPr>
          <w:rFonts w:ascii="Times New Roman" w:hAnsi="Times New Roman" w:cs="Times New Roman"/>
          <w:sz w:val="24"/>
          <w:szCs w:val="24"/>
        </w:rPr>
        <w:t>Укрмедкнига</w:t>
      </w:r>
      <w:proofErr w:type="spellEnd"/>
      <w:r w:rsidRPr="001938E1">
        <w:rPr>
          <w:rFonts w:ascii="Times New Roman" w:hAnsi="Times New Roman" w:cs="Times New Roman"/>
          <w:sz w:val="24"/>
          <w:szCs w:val="24"/>
        </w:rPr>
        <w:t xml:space="preserve">, 1999. </w:t>
      </w:r>
    </w:p>
    <w:p w:rsidR="00D1572F" w:rsidRPr="001938E1" w:rsidRDefault="00D1572F" w:rsidP="001938E1">
      <w:pPr>
        <w:pStyle w:val="a3"/>
        <w:numPr>
          <w:ilvl w:val="0"/>
          <w:numId w:val="1"/>
        </w:numPr>
        <w:spacing w:after="0"/>
        <w:ind w:left="-284" w:right="-142"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38E1">
        <w:rPr>
          <w:rFonts w:ascii="Times New Roman" w:hAnsi="Times New Roman" w:cs="Times New Roman"/>
          <w:sz w:val="24"/>
          <w:szCs w:val="24"/>
        </w:rPr>
        <w:t>Хирургические</w:t>
      </w:r>
      <w:proofErr w:type="spellEnd"/>
      <w:r w:rsidRPr="00193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8E1">
        <w:rPr>
          <w:rFonts w:ascii="Times New Roman" w:hAnsi="Times New Roman" w:cs="Times New Roman"/>
          <w:sz w:val="24"/>
          <w:szCs w:val="24"/>
        </w:rPr>
        <w:t>болезни</w:t>
      </w:r>
      <w:proofErr w:type="spellEnd"/>
      <w:r w:rsidRPr="001938E1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1938E1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1938E1">
        <w:rPr>
          <w:rFonts w:ascii="Times New Roman" w:hAnsi="Times New Roman" w:cs="Times New Roman"/>
          <w:sz w:val="24"/>
          <w:szCs w:val="24"/>
        </w:rPr>
        <w:t xml:space="preserve"> ред. М.И. Кузина. — М.: Медицина, 2005. — 784 с. </w:t>
      </w:r>
    </w:p>
    <w:p w:rsidR="00D1572F" w:rsidRPr="001938E1" w:rsidRDefault="00D1572F" w:rsidP="001938E1">
      <w:pPr>
        <w:pStyle w:val="a3"/>
        <w:numPr>
          <w:ilvl w:val="0"/>
          <w:numId w:val="1"/>
        </w:numPr>
        <w:spacing w:after="0"/>
        <w:ind w:left="-284" w:right="-142"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38E1">
        <w:rPr>
          <w:rFonts w:ascii="Times New Roman" w:hAnsi="Times New Roman" w:cs="Times New Roman"/>
          <w:sz w:val="24"/>
          <w:szCs w:val="24"/>
        </w:rPr>
        <w:t>Шідловський</w:t>
      </w:r>
      <w:proofErr w:type="spellEnd"/>
      <w:r w:rsidRPr="001938E1">
        <w:rPr>
          <w:rFonts w:ascii="Times New Roman" w:hAnsi="Times New Roman" w:cs="Times New Roman"/>
          <w:sz w:val="24"/>
          <w:szCs w:val="24"/>
        </w:rPr>
        <w:t xml:space="preserve"> В.О., </w:t>
      </w:r>
      <w:proofErr w:type="spellStart"/>
      <w:r w:rsidRPr="001938E1">
        <w:rPr>
          <w:rFonts w:ascii="Times New Roman" w:hAnsi="Times New Roman" w:cs="Times New Roman"/>
          <w:sz w:val="24"/>
          <w:szCs w:val="24"/>
        </w:rPr>
        <w:t>Захараш</w:t>
      </w:r>
      <w:proofErr w:type="spellEnd"/>
      <w:r w:rsidRPr="001938E1">
        <w:rPr>
          <w:rFonts w:ascii="Times New Roman" w:hAnsi="Times New Roman" w:cs="Times New Roman"/>
          <w:sz w:val="24"/>
          <w:szCs w:val="24"/>
        </w:rPr>
        <w:t xml:space="preserve"> М.П., Полянський І.Ю. та ін. Факультетська хірургія / За ред. В.О. </w:t>
      </w:r>
      <w:proofErr w:type="spellStart"/>
      <w:r w:rsidRPr="001938E1">
        <w:rPr>
          <w:rFonts w:ascii="Times New Roman" w:hAnsi="Times New Roman" w:cs="Times New Roman"/>
          <w:sz w:val="24"/>
          <w:szCs w:val="24"/>
        </w:rPr>
        <w:t>Шідловського</w:t>
      </w:r>
      <w:proofErr w:type="spellEnd"/>
      <w:r w:rsidRPr="001938E1">
        <w:rPr>
          <w:rFonts w:ascii="Times New Roman" w:hAnsi="Times New Roman" w:cs="Times New Roman"/>
          <w:sz w:val="24"/>
          <w:szCs w:val="24"/>
        </w:rPr>
        <w:t xml:space="preserve">, М.П. </w:t>
      </w:r>
      <w:proofErr w:type="spellStart"/>
      <w:r w:rsidRPr="001938E1">
        <w:rPr>
          <w:rFonts w:ascii="Times New Roman" w:hAnsi="Times New Roman" w:cs="Times New Roman"/>
          <w:sz w:val="24"/>
          <w:szCs w:val="24"/>
        </w:rPr>
        <w:t>Захараша</w:t>
      </w:r>
      <w:proofErr w:type="spellEnd"/>
      <w:r w:rsidRPr="001938E1">
        <w:rPr>
          <w:rFonts w:ascii="Times New Roman" w:hAnsi="Times New Roman" w:cs="Times New Roman"/>
          <w:sz w:val="24"/>
          <w:szCs w:val="24"/>
        </w:rPr>
        <w:t xml:space="preserve">. — Тернопіль: </w:t>
      </w:r>
      <w:proofErr w:type="spellStart"/>
      <w:r w:rsidRPr="001938E1">
        <w:rPr>
          <w:rFonts w:ascii="Times New Roman" w:hAnsi="Times New Roman" w:cs="Times New Roman"/>
          <w:sz w:val="24"/>
          <w:szCs w:val="24"/>
        </w:rPr>
        <w:t>Укрмедкнига</w:t>
      </w:r>
      <w:proofErr w:type="spellEnd"/>
      <w:r w:rsidRPr="001938E1">
        <w:rPr>
          <w:rFonts w:ascii="Times New Roman" w:hAnsi="Times New Roman" w:cs="Times New Roman"/>
          <w:sz w:val="24"/>
          <w:szCs w:val="24"/>
        </w:rPr>
        <w:t xml:space="preserve">, 2002. 544 с. </w:t>
      </w:r>
    </w:p>
    <w:p w:rsidR="00D1572F" w:rsidRPr="001938E1" w:rsidRDefault="00D1572F" w:rsidP="001938E1">
      <w:pPr>
        <w:pStyle w:val="a3"/>
        <w:numPr>
          <w:ilvl w:val="0"/>
          <w:numId w:val="1"/>
        </w:numPr>
        <w:spacing w:after="0"/>
        <w:ind w:left="-284" w:right="-142"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38E1">
        <w:rPr>
          <w:rFonts w:ascii="Times New Roman" w:hAnsi="Times New Roman" w:cs="Times New Roman"/>
          <w:sz w:val="24"/>
          <w:szCs w:val="24"/>
        </w:rPr>
        <w:t>Клиническая</w:t>
      </w:r>
      <w:proofErr w:type="spellEnd"/>
      <w:r w:rsidRPr="00193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8E1">
        <w:rPr>
          <w:rFonts w:ascii="Times New Roman" w:hAnsi="Times New Roman" w:cs="Times New Roman"/>
          <w:sz w:val="24"/>
          <w:szCs w:val="24"/>
        </w:rPr>
        <w:t>хирургия</w:t>
      </w:r>
      <w:proofErr w:type="spellEnd"/>
      <w:r w:rsidRPr="001938E1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1938E1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1938E1">
        <w:rPr>
          <w:rFonts w:ascii="Times New Roman" w:hAnsi="Times New Roman" w:cs="Times New Roman"/>
          <w:sz w:val="24"/>
          <w:szCs w:val="24"/>
        </w:rPr>
        <w:t xml:space="preserve"> ред. Л.В. Усенко, Я.С. </w:t>
      </w:r>
      <w:proofErr w:type="spellStart"/>
      <w:r w:rsidRPr="001938E1">
        <w:rPr>
          <w:rFonts w:ascii="Times New Roman" w:hAnsi="Times New Roman" w:cs="Times New Roman"/>
          <w:sz w:val="24"/>
          <w:szCs w:val="24"/>
        </w:rPr>
        <w:t>Березницкого</w:t>
      </w:r>
      <w:proofErr w:type="spellEnd"/>
      <w:r w:rsidRPr="001938E1">
        <w:rPr>
          <w:rFonts w:ascii="Times New Roman" w:hAnsi="Times New Roman" w:cs="Times New Roman"/>
          <w:sz w:val="24"/>
          <w:szCs w:val="24"/>
        </w:rPr>
        <w:t xml:space="preserve">. — К.; Здоров’я, 1999. — 496 с. </w:t>
      </w:r>
      <w:proofErr w:type="spellStart"/>
      <w:r w:rsidRPr="001938E1">
        <w:rPr>
          <w:rFonts w:ascii="Times New Roman" w:hAnsi="Times New Roman" w:cs="Times New Roman"/>
          <w:sz w:val="24"/>
          <w:szCs w:val="24"/>
        </w:rPr>
        <w:t>Радзіховський</w:t>
      </w:r>
      <w:proofErr w:type="spellEnd"/>
      <w:r w:rsidRPr="001938E1">
        <w:rPr>
          <w:rFonts w:ascii="Times New Roman" w:hAnsi="Times New Roman" w:cs="Times New Roman"/>
          <w:sz w:val="24"/>
          <w:szCs w:val="24"/>
        </w:rPr>
        <w:t xml:space="preserve"> А.П., Бабенко В.І. Невідкладна хірургія органів черевної порожнини. — К.: Фенікс, 2002</w:t>
      </w:r>
    </w:p>
    <w:p w:rsidR="00D1572F" w:rsidRPr="001938E1" w:rsidRDefault="00D1572F" w:rsidP="001938E1">
      <w:pPr>
        <w:spacing w:after="0"/>
        <w:ind w:left="-284" w:right="-142" w:firstLine="568"/>
        <w:rPr>
          <w:rFonts w:ascii="Times New Roman" w:hAnsi="Times New Roman" w:cs="Times New Roman"/>
          <w:sz w:val="24"/>
          <w:szCs w:val="24"/>
        </w:rPr>
      </w:pPr>
    </w:p>
    <w:p w:rsidR="007D7D3A" w:rsidRPr="001938E1" w:rsidRDefault="007D7D3A" w:rsidP="001938E1">
      <w:pPr>
        <w:spacing w:after="0"/>
        <w:ind w:left="-284" w:right="-142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7D7D3A" w:rsidRPr="001938E1" w:rsidRDefault="007D7D3A" w:rsidP="001938E1">
      <w:pPr>
        <w:ind w:left="-284" w:right="-142" w:firstLine="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7D3A" w:rsidRPr="001938E1" w:rsidRDefault="007D7D3A" w:rsidP="001938E1">
      <w:pPr>
        <w:ind w:left="-284" w:right="-142" w:firstLine="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7D3A" w:rsidRDefault="007D7D3A" w:rsidP="000D5CB6">
      <w:pPr>
        <w:ind w:firstLine="567"/>
        <w:jc w:val="both"/>
        <w:rPr>
          <w:b/>
        </w:rPr>
      </w:pPr>
    </w:p>
    <w:p w:rsidR="007D7D3A" w:rsidRDefault="007D7D3A" w:rsidP="000D5CB6">
      <w:pPr>
        <w:ind w:firstLine="567"/>
        <w:jc w:val="both"/>
        <w:rPr>
          <w:b/>
        </w:rPr>
      </w:pPr>
    </w:p>
    <w:p w:rsidR="00EA5335" w:rsidRDefault="00EA5335"/>
    <w:sectPr w:rsidR="00EA5335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8E1" w:rsidRDefault="001938E1" w:rsidP="00D1572F">
      <w:pPr>
        <w:spacing w:after="0" w:line="240" w:lineRule="auto"/>
      </w:pPr>
      <w:r>
        <w:separator/>
      </w:r>
    </w:p>
  </w:endnote>
  <w:endnote w:type="continuationSeparator" w:id="0">
    <w:p w:rsidR="001938E1" w:rsidRDefault="001938E1" w:rsidP="00D15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9732824"/>
      <w:docPartObj>
        <w:docPartGallery w:val="Page Numbers (Bottom of Page)"/>
        <w:docPartUnique/>
      </w:docPartObj>
    </w:sdtPr>
    <w:sdtContent>
      <w:p w:rsidR="001938E1" w:rsidRDefault="001938E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F51">
          <w:rPr>
            <w:noProof/>
          </w:rPr>
          <w:t>1</w:t>
        </w:r>
        <w:r>
          <w:fldChar w:fldCharType="end"/>
        </w:r>
      </w:p>
    </w:sdtContent>
  </w:sdt>
  <w:p w:rsidR="001938E1" w:rsidRDefault="001938E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8E1" w:rsidRDefault="001938E1" w:rsidP="00D1572F">
      <w:pPr>
        <w:spacing w:after="0" w:line="240" w:lineRule="auto"/>
      </w:pPr>
      <w:r>
        <w:separator/>
      </w:r>
    </w:p>
  </w:footnote>
  <w:footnote w:type="continuationSeparator" w:id="0">
    <w:p w:rsidR="001938E1" w:rsidRDefault="001938E1" w:rsidP="00D15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0CF7"/>
    <w:multiLevelType w:val="multilevel"/>
    <w:tmpl w:val="186A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BF294A"/>
    <w:multiLevelType w:val="multilevel"/>
    <w:tmpl w:val="5BAAE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707E6A"/>
    <w:multiLevelType w:val="multilevel"/>
    <w:tmpl w:val="0D60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1334BE"/>
    <w:multiLevelType w:val="multilevel"/>
    <w:tmpl w:val="5494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D01345"/>
    <w:multiLevelType w:val="hybridMultilevel"/>
    <w:tmpl w:val="8D8230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E1604"/>
    <w:multiLevelType w:val="multilevel"/>
    <w:tmpl w:val="A31C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496D0E"/>
    <w:multiLevelType w:val="multilevel"/>
    <w:tmpl w:val="235A9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AE71C4"/>
    <w:multiLevelType w:val="multilevel"/>
    <w:tmpl w:val="979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CD6"/>
    <w:rsid w:val="000D5CB6"/>
    <w:rsid w:val="001938E1"/>
    <w:rsid w:val="001A6584"/>
    <w:rsid w:val="001B2EC0"/>
    <w:rsid w:val="001C5571"/>
    <w:rsid w:val="00290CD6"/>
    <w:rsid w:val="002E6E9B"/>
    <w:rsid w:val="00302E3F"/>
    <w:rsid w:val="003235E2"/>
    <w:rsid w:val="003F28BC"/>
    <w:rsid w:val="00524F51"/>
    <w:rsid w:val="005949FE"/>
    <w:rsid w:val="007D7D3A"/>
    <w:rsid w:val="00D1572F"/>
    <w:rsid w:val="00DD4D23"/>
    <w:rsid w:val="00EA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3CBB19"/>
  <w15:chartTrackingRefBased/>
  <w15:docId w15:val="{3750AA25-5E92-4B07-869B-EFD0778C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CB6"/>
  </w:style>
  <w:style w:type="paragraph" w:styleId="2">
    <w:name w:val="heading 2"/>
    <w:basedOn w:val="a"/>
    <w:next w:val="a"/>
    <w:link w:val="20"/>
    <w:qFormat/>
    <w:rsid w:val="005949F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335"/>
    <w:pPr>
      <w:ind w:left="720"/>
      <w:contextualSpacing/>
    </w:pPr>
  </w:style>
  <w:style w:type="paragraph" w:styleId="a4">
    <w:name w:val="Normal (Web)"/>
    <w:basedOn w:val="a"/>
    <w:semiHidden/>
    <w:unhideWhenUsed/>
    <w:rsid w:val="007D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7D7D3A"/>
    <w:rPr>
      <w:b/>
      <w:bCs/>
    </w:rPr>
  </w:style>
  <w:style w:type="paragraph" w:styleId="a6">
    <w:name w:val="header"/>
    <w:basedOn w:val="a"/>
    <w:link w:val="a7"/>
    <w:uiPriority w:val="99"/>
    <w:unhideWhenUsed/>
    <w:rsid w:val="00D1572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1572F"/>
  </w:style>
  <w:style w:type="paragraph" w:styleId="a8">
    <w:name w:val="footer"/>
    <w:basedOn w:val="a"/>
    <w:link w:val="a9"/>
    <w:uiPriority w:val="99"/>
    <w:unhideWhenUsed/>
    <w:rsid w:val="00D1572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1572F"/>
  </w:style>
  <w:style w:type="paragraph" w:customStyle="1" w:styleId="lt-bio-17097">
    <w:name w:val="lt-bio-17097"/>
    <w:basedOn w:val="a"/>
    <w:rsid w:val="00302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Plain Text"/>
    <w:basedOn w:val="a"/>
    <w:link w:val="ab"/>
    <w:rsid w:val="001A65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/>
    </w:rPr>
  </w:style>
  <w:style w:type="character" w:customStyle="1" w:styleId="ab">
    <w:name w:val="Текст Знак"/>
    <w:basedOn w:val="a0"/>
    <w:link w:val="aa"/>
    <w:rsid w:val="001A6584"/>
    <w:rPr>
      <w:rFonts w:ascii="Courier New" w:eastAsia="Times New Roman" w:hAnsi="Courier New" w:cs="Times New Roman"/>
      <w:sz w:val="20"/>
      <w:szCs w:val="20"/>
      <w:lang w:val="ru-RU"/>
    </w:rPr>
  </w:style>
  <w:style w:type="character" w:customStyle="1" w:styleId="20">
    <w:name w:val="Заголовок 2 Знак"/>
    <w:basedOn w:val="a0"/>
    <w:link w:val="2"/>
    <w:rsid w:val="005949FE"/>
    <w:rPr>
      <w:rFonts w:ascii="Arial" w:eastAsia="Times New Roman" w:hAnsi="Arial" w:cs="Times New Roman"/>
      <w:b/>
      <w:i/>
      <w:sz w:val="24"/>
      <w:szCs w:val="20"/>
      <w:lang w:val="ru-RU"/>
    </w:rPr>
  </w:style>
  <w:style w:type="paragraph" w:customStyle="1" w:styleId="Style4">
    <w:name w:val="Style4"/>
    <w:basedOn w:val="a"/>
    <w:rsid w:val="005949FE"/>
    <w:pPr>
      <w:widowControl w:val="0"/>
      <w:autoSpaceDE w:val="0"/>
      <w:autoSpaceDN w:val="0"/>
      <w:adjustRightInd w:val="0"/>
      <w:spacing w:after="0" w:line="192" w:lineRule="exact"/>
    </w:pPr>
    <w:rPr>
      <w:rFonts w:ascii="Arial" w:eastAsia="Times New Roman" w:hAnsi="Arial" w:cs="Times New Roman"/>
      <w:sz w:val="24"/>
      <w:szCs w:val="24"/>
      <w:lang w:eastAsia="uk-UA"/>
    </w:rPr>
  </w:style>
  <w:style w:type="paragraph" w:customStyle="1" w:styleId="Style5">
    <w:name w:val="Style5"/>
    <w:basedOn w:val="a"/>
    <w:rsid w:val="005949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uk-UA"/>
    </w:rPr>
  </w:style>
  <w:style w:type="paragraph" w:customStyle="1" w:styleId="Style7">
    <w:name w:val="Style7"/>
    <w:basedOn w:val="a"/>
    <w:rsid w:val="005949FE"/>
    <w:pPr>
      <w:widowControl w:val="0"/>
      <w:autoSpaceDE w:val="0"/>
      <w:autoSpaceDN w:val="0"/>
      <w:adjustRightInd w:val="0"/>
      <w:spacing w:after="0" w:line="194" w:lineRule="exact"/>
      <w:ind w:firstLine="86"/>
    </w:pPr>
    <w:rPr>
      <w:rFonts w:ascii="Arial" w:eastAsia="Times New Roman" w:hAnsi="Arial" w:cs="Times New Roman"/>
      <w:sz w:val="24"/>
      <w:szCs w:val="24"/>
      <w:lang w:eastAsia="uk-UA"/>
    </w:rPr>
  </w:style>
  <w:style w:type="paragraph" w:customStyle="1" w:styleId="Style9">
    <w:name w:val="Style9"/>
    <w:basedOn w:val="a"/>
    <w:rsid w:val="005949FE"/>
    <w:pPr>
      <w:widowControl w:val="0"/>
      <w:autoSpaceDE w:val="0"/>
      <w:autoSpaceDN w:val="0"/>
      <w:adjustRightInd w:val="0"/>
      <w:spacing w:after="0" w:line="197" w:lineRule="exact"/>
    </w:pPr>
    <w:rPr>
      <w:rFonts w:ascii="Arial" w:eastAsia="Times New Roman" w:hAnsi="Arial" w:cs="Times New Roman"/>
      <w:sz w:val="24"/>
      <w:szCs w:val="24"/>
      <w:lang w:eastAsia="uk-UA"/>
    </w:rPr>
  </w:style>
  <w:style w:type="character" w:customStyle="1" w:styleId="FontStyle32">
    <w:name w:val="Font Style32"/>
    <w:rsid w:val="005949FE"/>
    <w:rPr>
      <w:rFonts w:ascii="Microsoft Sans Serif" w:hAnsi="Microsoft Sans Serif" w:cs="Microsoft Sans Serif"/>
      <w:i/>
      <w:iCs/>
      <w:color w:val="000000"/>
      <w:spacing w:val="10"/>
      <w:sz w:val="14"/>
      <w:szCs w:val="14"/>
    </w:rPr>
  </w:style>
  <w:style w:type="character" w:customStyle="1" w:styleId="FontStyle33">
    <w:name w:val="Font Style33"/>
    <w:rsid w:val="005949FE"/>
    <w:rPr>
      <w:rFonts w:ascii="Arial" w:hAnsi="Arial" w:cs="Arial"/>
      <w:b/>
      <w:bCs/>
      <w:color w:val="000000"/>
      <w:sz w:val="14"/>
      <w:szCs w:val="14"/>
    </w:rPr>
  </w:style>
  <w:style w:type="character" w:customStyle="1" w:styleId="FontStyle34">
    <w:name w:val="Font Style34"/>
    <w:rsid w:val="005949FE"/>
    <w:rPr>
      <w:rFonts w:ascii="Arial" w:hAnsi="Arial" w:cs="Arial"/>
      <w:color w:val="000000"/>
      <w:sz w:val="14"/>
      <w:szCs w:val="14"/>
    </w:rPr>
  </w:style>
  <w:style w:type="character" w:customStyle="1" w:styleId="FontStyle37">
    <w:name w:val="Font Style37"/>
    <w:rsid w:val="005949FE"/>
    <w:rPr>
      <w:rFonts w:ascii="Book Antiqua" w:hAnsi="Book Antiqua" w:cs="Book Antiqua"/>
      <w:b/>
      <w:bCs/>
      <w:i/>
      <w:iCs/>
      <w:color w:val="000000"/>
      <w:sz w:val="24"/>
      <w:szCs w:val="24"/>
    </w:rPr>
  </w:style>
  <w:style w:type="paragraph" w:customStyle="1" w:styleId="Style16">
    <w:name w:val="Style16"/>
    <w:basedOn w:val="a"/>
    <w:rsid w:val="005949FE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Arial" w:eastAsia="Times New Roman" w:hAnsi="Arial" w:cs="Times New Roman"/>
      <w:sz w:val="24"/>
      <w:szCs w:val="24"/>
      <w:lang w:eastAsia="uk-UA"/>
    </w:rPr>
  </w:style>
  <w:style w:type="paragraph" w:customStyle="1" w:styleId="Style24">
    <w:name w:val="Style24"/>
    <w:basedOn w:val="a"/>
    <w:rsid w:val="005949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6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10</Pages>
  <Words>17201</Words>
  <Characters>9805</Characters>
  <Application>Microsoft Office Word</Application>
  <DocSecurity>0</DocSecurity>
  <Lines>81</Lines>
  <Paragraphs>53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RePack by Diakov</cp:lastModifiedBy>
  <cp:revision>6</cp:revision>
  <dcterms:created xsi:type="dcterms:W3CDTF">2024-09-18T15:11:00Z</dcterms:created>
  <dcterms:modified xsi:type="dcterms:W3CDTF">2024-10-29T10:43:00Z</dcterms:modified>
</cp:coreProperties>
</file>