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02" w:rsidRPr="005B73B6" w:rsidRDefault="00D53AE1" w:rsidP="005B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3B6">
        <w:rPr>
          <w:rFonts w:ascii="Times New Roman" w:hAnsi="Times New Roman" w:cs="Times New Roman"/>
          <w:b/>
          <w:sz w:val="28"/>
          <w:szCs w:val="28"/>
        </w:rPr>
        <w:t>Лекція</w:t>
      </w:r>
      <w:r w:rsidR="00B464AE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D53AE1" w:rsidRDefault="00163B77" w:rsidP="005B7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Травма живота</w:t>
      </w:r>
    </w:p>
    <w:p w:rsidR="00163B77" w:rsidRDefault="005B73B6" w:rsidP="003F39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63B77">
        <w:rPr>
          <w:rFonts w:ascii="Times New Roman CYR" w:hAnsi="Times New Roman CYR" w:cs="Times New Roman CYR"/>
          <w:b/>
          <w:color w:val="000000"/>
          <w:sz w:val="24"/>
          <w:szCs w:val="24"/>
        </w:rPr>
        <w:t>Визначення</w:t>
      </w:r>
      <w:r w:rsidR="00163B77" w:rsidRPr="00163B77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Травма живота 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стан який виникає в наслідок прямої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пошкоджуючої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сили на органи черевної порожнин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позаочеревинного</w:t>
      </w:r>
      <w:proofErr w:type="spellEnd"/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B73B6" w:rsidRDefault="00163B77" w:rsidP="003F390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Зростання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травмати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 xml:space="preserve">зму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сучасному урбаністичному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сус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 xml:space="preserve">пільстві виводить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травматизм н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 xml:space="preserve">а третє місце по частоті серед причин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смерті. За даним ВООЗ, щорічно в світі отримують  пошкодження різної тяжкості 7-8 млн людей, 300000 осіб,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най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більш працездатного віку,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гинуть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63B77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63B77">
        <w:rPr>
          <w:rFonts w:ascii="Times New Roman CYR" w:hAnsi="Times New Roman CYR" w:cs="Times New Roman CYR"/>
          <w:b/>
          <w:color w:val="000000"/>
          <w:sz w:val="24"/>
          <w:szCs w:val="24"/>
        </w:rPr>
        <w:t>Класифікація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63B77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Класифікація травм живота</w:t>
      </w:r>
      <w:r w:rsidR="00163B77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</w:p>
    <w:p w:rsidR="00B464AE" w:rsidRDefault="00163B77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А. Закриті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травми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Б. Відкриті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травми </w:t>
      </w:r>
    </w:p>
    <w:p w:rsidR="00163B77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 характером пошкодження тканин та органів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5B73B6" w:rsidRPr="00163B77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>Непроникаючі поранення живота:</w:t>
      </w:r>
    </w:p>
    <w:p w:rsidR="00163B77" w:rsidRDefault="005B73B6" w:rsidP="00B464A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пошкодженням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черевної  стінки;</w:t>
      </w:r>
    </w:p>
    <w:p w:rsidR="00163B77" w:rsidRDefault="00163B77" w:rsidP="00B464A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з пошкодженням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черевної порожнини;</w:t>
      </w:r>
    </w:p>
    <w:p w:rsidR="008277DB" w:rsidRDefault="005B73B6" w:rsidP="00B464A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позаочеревинним</w:t>
      </w:r>
      <w:proofErr w:type="spellEnd"/>
      <w:r w:rsidR="00163B77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пошкодженням кишечника, нирок, сечоводів та  сечового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міхура.</w:t>
      </w:r>
    </w:p>
    <w:p w:rsidR="008277DB" w:rsidRDefault="00163B77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Проникаючі поранення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живота: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64AE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4A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а) власно  проникаючі: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27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 пошкодження органів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живота;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 xml:space="preserve">з  пошкодженням </w:t>
      </w:r>
      <w:r w:rsidR="00B464AE">
        <w:rPr>
          <w:rFonts w:ascii="Times New Roman CYR" w:hAnsi="Times New Roman CYR" w:cs="Times New Roman CYR"/>
          <w:color w:val="000000"/>
          <w:sz w:val="24"/>
          <w:szCs w:val="24"/>
        </w:rPr>
        <w:t>порожнистих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 пошкодженням паренхіматозних органів;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 xml:space="preserve">з  поєднаним пошкодженням порожнистих та  паренхіматозних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органів;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торакоабдомінальні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8277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в) супроводжуються пораненням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нирок, сечоводів, сечового міхура.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 xml:space="preserve">г) супроводжуються пораненням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хребта та спинного мозку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Класифікація травм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підшлунової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залози</w:t>
      </w:r>
      <w:r w:rsidR="008277DB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А. За глибиною пошкодження: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частковий розрив;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повний розрив;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капсули;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забій підшлункової залози.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Б. Анатомічна локалізація: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головки ПЗ;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тіла ПЗ;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хвоста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Класифікація травм 12-п. кишки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: 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-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забій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стінки ДПК;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розриви серозного та м'язового шарів із збереженням цілісності слизового шару;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повні розриви;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відриви ДПК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гематомою.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Класифікація травм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можуть бути частковими та повними</w:t>
      </w:r>
      <w:r w:rsidR="008277D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ікація травм тонкого і товстого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кишківника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Повний розрив  кишки.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Розчавлення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Частковий надрив.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77DB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Гематома.</w:t>
      </w:r>
    </w:p>
    <w:p w:rsidR="006472DF" w:rsidRDefault="008277DB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Розрив брижі:</w:t>
      </w:r>
    </w:p>
    <w:p w:rsidR="006472DF" w:rsidRDefault="006472DF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а) з порушенням кровообігу;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б) без порушення кровообігу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472DF" w:rsidRDefault="006472DF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Класифікація травм селезінки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паренхіми без пошкодження капсули (контузія).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72DF" w:rsidRDefault="006472DF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Розрив капсули без суттєвого пошкодження паренхіми.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72DF" w:rsidRDefault="006472DF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Розрив паренхіми та капсули (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одномоментний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розрив).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паренхіми з більш пізнім розривом капсули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двомоментний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розрив).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Відрив селезінки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B73B6" w:rsidRPr="008277DB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Класифікація травм сечового міхура</w:t>
      </w:r>
      <w:r w:rsidR="006472DF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Розрізняють внутрішньо- 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заочеревинні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розриви сечового міхура.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Травми печінки</w:t>
      </w:r>
      <w:r w:rsidR="006472DF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Клініка та діагностика: шок, кровотеча та перитоніт. Короткочасна втрата свідомості, загальн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а слабкість, потемніння в очах,</w:t>
      </w:r>
      <w:r w:rsidR="006472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головокружіння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нудота, блювота, болі в животі. Стан хворого тяжкий. Ціаноз, холодний піт, збудження, зниження АТ, тахікардія,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Хедрі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симптом пупка: натиснення на пупок та зміщення його донизу супроводжується болем.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Непрямі ознаки пошкодження печінки: подряпини правої підреберної дуги та переломи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утруднення дихання, відсутність перистальтики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Травми підшлункової залози</w:t>
      </w:r>
      <w:r w:rsidR="006472DF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Діагностика травм ПЗ тяжка. Велику допомогу може надати використання УЗД, КТ,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лапароцентезу</w:t>
      </w:r>
      <w:proofErr w:type="spellEnd"/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 xml:space="preserve">, і </w:t>
      </w:r>
      <w:proofErr w:type="spellStart"/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лапароскопії</w:t>
      </w:r>
      <w:proofErr w:type="spellEnd"/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Основні ознаки пошкодження ПЗ: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інтенсивний біль у верхньому відділі живота;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виражені явища шоку;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5B73B6" w:rsidRPr="006472DF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підвищення вмісту амілази в сечі.</w:t>
      </w:r>
    </w:p>
    <w:p w:rsidR="006472DF" w:rsidRDefault="005B73B6" w:rsidP="006B0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бляшки жирового некрозу н сальнику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очеревині, брижі тонкої та товстої кишок;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крововиливи у брижу поперечно-ободової кишки, шлунко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во-ободову зв'язку, малий сальник, випинання сальнико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вої сумки.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472DF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заочеревинні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гематоми</w:t>
      </w:r>
      <w:r w:rsidR="006472D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2312" w:rsidRDefault="006472DF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Травми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шлунка</w:t>
      </w:r>
      <w:proofErr w:type="spellEnd"/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і 12-п.кишки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 w:rsidR="005B73B6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Клініка та діагностика: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крововиливи та подряпини на передній черевній стінці,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різкий біль в животі, 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лювота з домішками свіжої крові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. Живіт не бере участі в акті дихання. Черевна стінка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дошкоподібно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напружена, різко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болюча.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Рентгеноскопія: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пневмоперитонеуму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зникнення шлункового міхура або його деформація. </w:t>
      </w:r>
    </w:p>
    <w:p w:rsidR="00102312" w:rsidRDefault="00102312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при розривах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черевній порожнині на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сальнику виявляється вміст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B73B6" w:rsidRDefault="00102312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Розриви</w:t>
      </w:r>
      <w:r w:rsidR="005B73B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ДПК: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внутрішньочеревний та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заочеревинний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цьому розрізняють: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геморагічний і перитонеальний синдроми. 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Скарги: різкий біль в животі, в правому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іррадіацією в праве плече. М'язи живота напружені. Розвивається картина перитоніту.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діагностика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вільний газ у черевній порожнині. </w:t>
      </w:r>
    </w:p>
    <w:p w:rsidR="00102312" w:rsidRDefault="00102312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 в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підпечінковому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просторі знаходять кров'янисту рід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ину забарвлену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жовчю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фібрином.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Розрізняють три типи клінічних проявів розриву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заочеревинної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частини ДПК: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розвиток перитоніту;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повільне наростання перитонеальної симптоматики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через 12-15;</w:t>
      </w:r>
      <w:r w:rsidR="001023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поява ознак внутрішньоочеревинної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ретроперитонеальної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 xml:space="preserve">патології  через 3-4 дні після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прихованого періоду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Хворі скаржаться на біль у правому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який іррадіює у поп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ерекову ділянку, обидва яєчка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Батлера-Карлсона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). При ректальному обстеженні не виявляють болючості, але при розвинутій клінічній картині можна відчути крепіта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 xml:space="preserve">цію у </w:t>
      </w:r>
      <w:proofErr w:type="spellStart"/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передкрижовому</w:t>
      </w:r>
      <w:proofErr w:type="spellEnd"/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просторі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Батлера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що обумовлено емфіземою, яка поширилася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простір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Травми товстого і тонкого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кишківника</w:t>
      </w:r>
      <w:proofErr w:type="spellEnd"/>
      <w:r w:rsidR="0010231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102312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Тонка кишка</w:t>
      </w:r>
      <w:r w:rsidR="0010231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озл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 xml:space="preserve">итий біль, обмеження рухомості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черевної стінки, напруження 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язів живота, зниження печінкової тупості, симптоми подразнення очеревини, блювота,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підвищення температури та лейкоцитоз. Досить важко діагностувати пошкодження тонкої кишки без порушен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ня цілісності кишкової стінки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забій та відрив брижі) у перші години після травми. Це обумовлено тим, що біль поступово вщухає, настає тимчасова компенсація, а з часом розвивається перитоніт або формується киш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кова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непрохідність на фоні дегенеративних змін у стінці кишки. У цих випадках діагноз частіше 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інтраопераційною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знахідкою під час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приводу внутрішньоочеревинної кровотечі.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</w:t>
      </w:r>
      <w:r w:rsidR="00102312">
        <w:rPr>
          <w:rFonts w:ascii="Times New Roman CYR" w:hAnsi="Times New Roman CYR" w:cs="Times New Roman CYR"/>
          <w:color w:val="000000"/>
          <w:sz w:val="24"/>
          <w:szCs w:val="24"/>
        </w:rPr>
        <w:t>діагностика</w:t>
      </w:r>
      <w:proofErr w:type="spellEnd"/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пневмоперитонеум</w:t>
      </w:r>
      <w:proofErr w:type="spellEnd"/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наявність в черевній порожнині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серозно-кровянистого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випоту, плівок фібрину в місцях розриву при пошкодженні стінки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Товста кишка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 w:rsidR="00A97E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Клінічна картина: різкий біль в животі, локальна та розлита болючість при пальпації живота, відсутність дихальних рухів передньої черевної стінки, її напруга, позитивний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Щоткіна-Блюмберга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відсутність перистальтичних шумів, сухість язика та слизових оболонок. Діагностика: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черевній порожнині визначається мутний випіт з нашаруванням фібрину, гіперемія очеревини. При великих розривах знаходять калові маси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Травми селезінки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  <w:r w:rsidR="00A97E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7E63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дномоментний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розрив: симптоми внутрішньочеревно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ї кровотечі, геморагічного шоку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подразнення очеревини. 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Розанова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ваньки-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встаньки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): хворий лежить на лівому боці з підтягнутими до живота стегнами; при спробі перевернути хворого на спину або на другий бік він знову перевертається і займає попереднє положення. 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Зегессера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лівобічний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френікус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-симптом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B73B6" w:rsidRPr="00102312" w:rsidRDefault="00A97E63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Травма сечового міхура: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ольовий синдром у нижніх відділах живота. Провідний симптом розриву сечового міхура </w:t>
      </w:r>
      <w:r w:rsidR="005B73B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розлад сечовипускання; це супроводжується позивами на сечовипускання, що нагадують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тенезми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. Одночасно виникає відчуття повноти в нижніх відділах живота. При відкритих пошкодженнях з рани надлобкової ділянки вільно виділяється сеча. При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позаочеревинних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розривах сечового міхура в клінічній картині відсутній перитонеальний синдром на фоні розлитої болючості в </w:t>
      </w:r>
      <w:proofErr w:type="spellStart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>гіпогастрії</w:t>
      </w:r>
      <w:proofErr w:type="spellEnd"/>
      <w:r w:rsidR="005B73B6">
        <w:rPr>
          <w:rFonts w:ascii="Times New Roman CYR" w:hAnsi="Times New Roman CYR" w:cs="Times New Roman CYR"/>
          <w:color w:val="000000"/>
          <w:sz w:val="24"/>
          <w:szCs w:val="24"/>
        </w:rPr>
        <w:t xml:space="preserve"> із сечовими запливами на поперекову ділянку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73B6" w:rsidRPr="00A97E63" w:rsidRDefault="005B73B6" w:rsidP="0001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A97E63">
        <w:rPr>
          <w:rFonts w:ascii="Times New Roman CYR" w:hAnsi="Times New Roman CYR" w:cs="Times New Roman CYR"/>
          <w:b/>
          <w:color w:val="000000"/>
          <w:sz w:val="24"/>
          <w:szCs w:val="24"/>
        </w:rPr>
        <w:t>Діагностика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 w:rsidRP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Діагностична програма при травмах живота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Роз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питування хворого або осіб, що його доставили з метою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ясування обставин та механізму травми.</w:t>
      </w:r>
    </w:p>
    <w:p w:rsid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Виявлення непрямих ознак пошкодження у вигляді ран, подряпин, крововиливів на черевній стінці та в поперековій ділянці.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Оцінка стану хворого та виявлення 3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 основних травматичних синдромів: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97E63">
        <w:rPr>
          <w:rFonts w:ascii="Times New Roman CYR" w:hAnsi="Times New Roman CYR" w:cs="Times New Roman CYR"/>
          <w:color w:val="000000"/>
          <w:sz w:val="24"/>
          <w:szCs w:val="24"/>
        </w:rPr>
        <w:t>шокового;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геморагічного;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перитонеального.</w:t>
      </w:r>
    </w:p>
    <w:p w:rsidR="00A97E63" w:rsidRDefault="000172F5" w:rsidP="000172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Синдромальна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діагностика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при травмах живота:</w:t>
      </w:r>
    </w:p>
    <w:p w:rsidR="005B73B6" w:rsidRPr="00A97E63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Геморагічний  синдром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Виникає при розриві печінки, селезінки, підшлункової залози, кишки, брижі, нирок. Клінічно проявляється помірними болями в животі, які іррадіюють у плече, блідістю, тахікардією,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наростаючою гіпотонією.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тонеальний синдром</w:t>
      </w:r>
      <w:r w:rsidR="00A97E63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Розвивається при розриві порожнистих органів. Характеризується розлитою болючістю по всьому животі, яка не зникає повністю в спокої та при затримці дихання, а також посилюється при глибокому вдиху і кашлі. Впродовж наступних 3-4 годин біль зростає, потім настає період уявного покращення, який проявляється зменшенням болю та напругою м'язів  живота. Він триває 5-6 годин та змінюється на картину вираженого перитоніту. Спочатку болючість відповідає розташуванню пошкодженого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 пізніше стає розповсюдженою. Зростають ознаки інтоксикації: ейфорія, тахікардія, підвищення температури, блювота та інші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A6EAD" w:rsidRDefault="00CA6EAD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Позитивні симптоми:</w:t>
      </w:r>
    </w:p>
    <w:p w:rsidR="00CA6EAD" w:rsidRDefault="00CA6EAD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Куленкампфа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пальпаторна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болючість при м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якому животі); </w:t>
      </w:r>
    </w:p>
    <w:p w:rsidR="00CA6EAD" w:rsidRDefault="00CA6EAD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Хедрі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поява болючості при натисканні на груднину в лівому підребер'ї при травмі селезінки, а в правому - при травмі печінки);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Симптом Розанова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ваньки-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встаньки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): хворий лежить на лівому боці з підтягнутими до живота стегнами; при спробі перевернути хворого на спину або на другий бік він знову перевертається і займає попереднє положення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Симптом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Зегессера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лівобічний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френікус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-симптом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CA6EAD" w:rsidRPr="00CA6EAD" w:rsidRDefault="00CA6EAD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 w:rsidRPr="00CA6EAD">
        <w:rPr>
          <w:rFonts w:ascii="Times New Roman CYR" w:hAnsi="Times New Roman CYR" w:cs="Times New Roman CYR"/>
          <w:b/>
          <w:color w:val="000000"/>
          <w:sz w:val="24"/>
          <w:szCs w:val="24"/>
        </w:rPr>
        <w:t>Діагностика.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Вульнеографія</w:t>
      </w:r>
      <w:proofErr w:type="spellEnd"/>
      <w:r w:rsidR="00CA6EA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Рани досліджують безпосередньо на операційному столі. Через введений катетер вводять від 60 до 100 мл водорозчинної контрастної речовини і відразу роблять знімки.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проникаючих пораненнях контрастна речовина під тиском потрапляє в черевну порожнину, розтікається по очеревині, змішуючись з кров'ю, накопичується переважно у відлогих місцях живота.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Якщо ж рана 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проникаюча, то контрастна речовина накопичується в м'яких тканинах черевної стінки, утворюючи депо з чіткими контурами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Оглядова рентгенографія органів черевної порожнини, прямі ознаки: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наявність вільного газу в черевній порожнині;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виявлення затікання контрастної речовини за межі тіні порожнистого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 xml:space="preserve">виявлення правобічного </w:t>
      </w:r>
      <w:proofErr w:type="spellStart"/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ретропери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тонеуму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газу в ділянці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паранефрію</w:t>
      </w:r>
      <w:proofErr w:type="spellEnd"/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патогномонічна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ознака розриву ДПК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виявлення ознак міграції органів черевної порожнини в грудну порожнину.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Лапароцентез</w:t>
      </w:r>
      <w:proofErr w:type="spellEnd"/>
      <w:r w:rsidR="00CA6EA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Критерії позитивного діагнозу: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макроскопічно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встановлено наявність крові або вмісту порожнистих органів в черевній порожнині;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наявність більше ніж 100 000 еритроцитів в 1 мл рідини;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в) більше ніж 500 лімфоцитів в 1 мл рідини;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г) підвищений рівень амілази;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д) наявність жовчі або бактерій</w:t>
      </w:r>
      <w:r w:rsidR="002A184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A1845" w:rsidRPr="003F3904" w:rsidRDefault="002A1845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F3904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Лікування.</w:t>
      </w:r>
      <w:r w:rsidRPr="003F3904">
        <w:rPr>
          <w:rFonts w:ascii="Times New Roman" w:hAnsi="Times New Roman" w:cs="Times New Roman"/>
          <w:color w:val="231F20"/>
          <w:sz w:val="24"/>
          <w:szCs w:val="24"/>
        </w:rPr>
        <w:t xml:space="preserve"> При наявності клініки пошкодження печінки, жовчних шляхів або підозрі на нього, потерпілого слід терміново госпіталізувати у хірургічне відділення. Вибором методу операції є </w:t>
      </w:r>
      <w:proofErr w:type="spellStart"/>
      <w:r w:rsidRPr="003F3904">
        <w:rPr>
          <w:rFonts w:ascii="Times New Roman" w:hAnsi="Times New Roman" w:cs="Times New Roman"/>
          <w:color w:val="231F20"/>
          <w:sz w:val="24"/>
          <w:szCs w:val="24"/>
        </w:rPr>
        <w:t>лапаротомія</w:t>
      </w:r>
      <w:proofErr w:type="spellEnd"/>
      <w:r w:rsidRPr="003F3904">
        <w:rPr>
          <w:rFonts w:ascii="Times New Roman" w:hAnsi="Times New Roman" w:cs="Times New Roman"/>
          <w:color w:val="231F20"/>
          <w:sz w:val="24"/>
          <w:szCs w:val="24"/>
        </w:rPr>
        <w:t>, під час якої уточнюють характер пошкодження печінки та жовчних шляхів.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EAD">
        <w:rPr>
          <w:rFonts w:ascii="Times New Roman CYR" w:hAnsi="Times New Roman CYR" w:cs="Times New Roman CYR"/>
          <w:b/>
          <w:color w:val="000000"/>
          <w:sz w:val="24"/>
          <w:szCs w:val="24"/>
        </w:rPr>
        <w:t>Лікувальна тактика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Після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ревізії органів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черевної порожнини, верифікації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характеру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травми печінки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 видалення згустків використовують 1 із способів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тимчасової зупинки кровотечі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Тимчасова тампонада.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Стиснення травмованої ділянки пальцями.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Перетиснення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печінково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-дванадцятипалої зв'язки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прийом Барона-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Прингеля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Повне тимчасове виключення печінки з кровообігу шляхом шунтування нижньої порожнистої та ворітної вен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64AE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Зашивання ран печінки.</w:t>
      </w:r>
      <w:r w:rsidR="00CA6EA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 невеликих ранах печінки накладають П-подібні шви, при затягненні яких т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канини печінки не пошкоджуються, 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той же час створюється досить задовільна герметизація</w:t>
      </w:r>
      <w:r w:rsidR="00CA6EAD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CA6E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Гепатопексія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Хіарі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Алферовим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-Ніколаєвим</w:t>
      </w:r>
      <w:r w:rsidR="00CA6EAD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: 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ета: створення замкнутого ізольованого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 за наявності наступних показань: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розташований по діафрагмальній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нижньодорсальній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поверхні печінки;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відсутність пошкодження великих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внутрішньоорганних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трубчастих структур;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B73B6" w:rsidRPr="00CA6EAD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після обробки рани печінки.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Гепатопексію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виконують наступним чином: печінка обережно втискається у глибину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підребір</w:t>
      </w:r>
      <w:proofErr w:type="spellEnd"/>
      <w:r w:rsidR="002A184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 та фіксується у цьому положенні вузловими швами, які з'єднують на всьому протязі вільний край правої частки печінки з парієтальною очеревиною</w:t>
      </w:r>
      <w:r w:rsidR="002A184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Резекція печінки</w:t>
      </w:r>
      <w:r w:rsidR="002A1845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Абсолютні показання: 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розрив основних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позасудинних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позаорганних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ніжок часток та сегментів печінки; 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розчавлення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тканини печінки; 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множинні розриви та тріщини; 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некроз частин печінки.</w:t>
      </w:r>
    </w:p>
    <w:p w:rsidR="002A1845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Відносні показання: 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гемобілія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B73B6" w:rsidRDefault="005B73B6" w:rsidP="003F39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A1845"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нфіковані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гематоми.</w:t>
      </w:r>
      <w:r w:rsidR="002A1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Операцію завершують санацією та дренуванням черевної порожнини шляхом підведення поліхлорвінілових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Пенроуз-дренажів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місця пошкодження.</w:t>
      </w:r>
      <w:r w:rsidR="002A18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Обов'язкове дренування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підпечінкового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просторів</w:t>
      </w:r>
    </w:p>
    <w:p w:rsidR="005B73B6" w:rsidRPr="003F3904" w:rsidRDefault="005B73B6" w:rsidP="003F390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39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 оперативні втручання на печінці</w:t>
      </w:r>
      <w:r w:rsidR="002A1845" w:rsidRPr="003F39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F39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3F3904">
        <w:rPr>
          <w:rFonts w:ascii="Times New Roman" w:hAnsi="Times New Roman" w:cs="Times New Roman"/>
          <w:color w:val="000000"/>
          <w:sz w:val="24"/>
          <w:szCs w:val="24"/>
        </w:rPr>
        <w:t xml:space="preserve"> марлева тампон</w:t>
      </w:r>
      <w:r w:rsidR="002A1845" w:rsidRPr="003F3904">
        <w:rPr>
          <w:rFonts w:ascii="Times New Roman" w:hAnsi="Times New Roman" w:cs="Times New Roman"/>
          <w:color w:val="000000"/>
          <w:sz w:val="24"/>
          <w:szCs w:val="24"/>
        </w:rPr>
        <w:t xml:space="preserve">ада ран печінки, тампонада ран </w:t>
      </w:r>
      <w:r w:rsidR="003F3904" w:rsidRPr="003F3904">
        <w:rPr>
          <w:rFonts w:ascii="Times New Roman" w:hAnsi="Times New Roman" w:cs="Times New Roman"/>
          <w:color w:val="000000"/>
          <w:sz w:val="24"/>
          <w:szCs w:val="24"/>
        </w:rPr>
        <w:t>печінки великим сальнико</w:t>
      </w:r>
      <w:r w:rsidRPr="003F390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3904" w:rsidRPr="003F39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F3904">
        <w:rPr>
          <w:rFonts w:ascii="Times New Roman" w:hAnsi="Times New Roman" w:cs="Times New Roman"/>
          <w:color w:val="000000"/>
          <w:sz w:val="24"/>
          <w:szCs w:val="24"/>
        </w:rPr>
        <w:t xml:space="preserve"> крайова резекція печінки, резекція долі печінки.</w:t>
      </w:r>
    </w:p>
    <w:p w:rsidR="003F3904" w:rsidRPr="003F3904" w:rsidRDefault="003F3904" w:rsidP="003F390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3904">
        <w:rPr>
          <w:rFonts w:ascii="Times New Roman" w:hAnsi="Times New Roman" w:cs="Times New Roman"/>
          <w:color w:val="231F20"/>
          <w:sz w:val="24"/>
          <w:szCs w:val="24"/>
        </w:rPr>
        <w:t>При розривах жовчного міхура вико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нують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холецистектомію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При великих </w:t>
      </w:r>
      <w:r w:rsidRPr="003F3904">
        <w:rPr>
          <w:rFonts w:ascii="Times New Roman" w:hAnsi="Times New Roman" w:cs="Times New Roman"/>
          <w:color w:val="231F20"/>
          <w:sz w:val="24"/>
          <w:szCs w:val="24"/>
        </w:rPr>
        <w:t xml:space="preserve">пошкодженнях печінки, для попередження </w:t>
      </w:r>
      <w:r>
        <w:rPr>
          <w:rFonts w:ascii="Times New Roman" w:hAnsi="Times New Roman" w:cs="Times New Roman"/>
          <w:color w:val="231F20"/>
          <w:sz w:val="24"/>
          <w:szCs w:val="24"/>
        </w:rPr>
        <w:t>підтікання жовчі із рани і ство</w:t>
      </w:r>
      <w:r w:rsidRPr="003F3904">
        <w:rPr>
          <w:rFonts w:ascii="Times New Roman" w:hAnsi="Times New Roman" w:cs="Times New Roman"/>
          <w:color w:val="231F20"/>
          <w:sz w:val="24"/>
          <w:szCs w:val="24"/>
        </w:rPr>
        <w:t>рення низь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кого тиску в протоках </w:t>
      </w:r>
      <w:r w:rsidRPr="003F3904">
        <w:rPr>
          <w:rFonts w:ascii="Times New Roman" w:hAnsi="Times New Roman" w:cs="Times New Roman"/>
          <w:color w:val="231F20"/>
          <w:sz w:val="24"/>
          <w:szCs w:val="24"/>
        </w:rPr>
        <w:t xml:space="preserve">накладають </w:t>
      </w:r>
      <w:proofErr w:type="spellStart"/>
      <w:r w:rsidRPr="003F3904">
        <w:rPr>
          <w:rFonts w:ascii="Times New Roman" w:hAnsi="Times New Roman" w:cs="Times New Roman"/>
          <w:color w:val="231F20"/>
          <w:sz w:val="24"/>
          <w:szCs w:val="24"/>
        </w:rPr>
        <w:t>холеци</w:t>
      </w:r>
      <w:bookmarkStart w:id="0" w:name="_GoBack"/>
      <w:bookmarkEnd w:id="0"/>
      <w:r w:rsidRPr="003F3904">
        <w:rPr>
          <w:rFonts w:ascii="Times New Roman" w:hAnsi="Times New Roman" w:cs="Times New Roman"/>
          <w:color w:val="231F20"/>
          <w:sz w:val="24"/>
          <w:szCs w:val="24"/>
        </w:rPr>
        <w:t>стостому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sectPr w:rsidR="003F3904" w:rsidRPr="003F3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74" w:rsidRDefault="00632974" w:rsidP="005B73B6">
      <w:pPr>
        <w:spacing w:after="0" w:line="240" w:lineRule="auto"/>
      </w:pPr>
      <w:r>
        <w:separator/>
      </w:r>
    </w:p>
  </w:endnote>
  <w:endnote w:type="continuationSeparator" w:id="0">
    <w:p w:rsidR="00632974" w:rsidRDefault="00632974" w:rsidP="005B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B6" w:rsidRDefault="005B73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995316"/>
      <w:docPartObj>
        <w:docPartGallery w:val="Page Numbers (Bottom of Page)"/>
        <w:docPartUnique/>
      </w:docPartObj>
    </w:sdtPr>
    <w:sdtEndPr/>
    <w:sdtContent>
      <w:p w:rsidR="005B73B6" w:rsidRDefault="005B73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4AE">
          <w:rPr>
            <w:noProof/>
          </w:rPr>
          <w:t>5</w:t>
        </w:r>
        <w:r>
          <w:fldChar w:fldCharType="end"/>
        </w:r>
      </w:p>
    </w:sdtContent>
  </w:sdt>
  <w:p w:rsidR="005B73B6" w:rsidRDefault="005B73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B6" w:rsidRDefault="005B73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74" w:rsidRDefault="00632974" w:rsidP="005B73B6">
      <w:pPr>
        <w:spacing w:after="0" w:line="240" w:lineRule="auto"/>
      </w:pPr>
      <w:r>
        <w:separator/>
      </w:r>
    </w:p>
  </w:footnote>
  <w:footnote w:type="continuationSeparator" w:id="0">
    <w:p w:rsidR="00632974" w:rsidRDefault="00632974" w:rsidP="005B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B6" w:rsidRDefault="005B73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B6" w:rsidRDefault="005B73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3B6" w:rsidRDefault="005B7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76"/>
    <w:rsid w:val="000172F5"/>
    <w:rsid w:val="00102312"/>
    <w:rsid w:val="00163B77"/>
    <w:rsid w:val="001A2F02"/>
    <w:rsid w:val="002A1845"/>
    <w:rsid w:val="003F3904"/>
    <w:rsid w:val="005B73B6"/>
    <w:rsid w:val="00632974"/>
    <w:rsid w:val="006472DF"/>
    <w:rsid w:val="006B03B6"/>
    <w:rsid w:val="008277DB"/>
    <w:rsid w:val="00A41DBE"/>
    <w:rsid w:val="00A97E63"/>
    <w:rsid w:val="00B464AE"/>
    <w:rsid w:val="00CA6EAD"/>
    <w:rsid w:val="00D53AE1"/>
    <w:rsid w:val="00F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E758"/>
  <w15:chartTrackingRefBased/>
  <w15:docId w15:val="{F0A9604C-5FCA-4B67-96D2-4D74FE9E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3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B73B6"/>
  </w:style>
  <w:style w:type="paragraph" w:styleId="a5">
    <w:name w:val="footer"/>
    <w:basedOn w:val="a"/>
    <w:link w:val="a6"/>
    <w:uiPriority w:val="99"/>
    <w:unhideWhenUsed/>
    <w:rsid w:val="005B73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B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</Pages>
  <Words>7910</Words>
  <Characters>4509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2024-10-12T12:25:00Z</dcterms:created>
  <dcterms:modified xsi:type="dcterms:W3CDTF">2024-11-10T10:58:00Z</dcterms:modified>
</cp:coreProperties>
</file>