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792" w:rsidRDefault="004E2367" w:rsidP="00716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F63">
        <w:rPr>
          <w:rFonts w:ascii="Times New Roman" w:hAnsi="Times New Roman" w:cs="Times New Roman"/>
          <w:b/>
          <w:sz w:val="28"/>
          <w:szCs w:val="28"/>
        </w:rPr>
        <w:t>Лекція</w:t>
      </w:r>
    </w:p>
    <w:p w:rsidR="00716F63" w:rsidRPr="00716F63" w:rsidRDefault="00716F63" w:rsidP="00716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F63">
        <w:rPr>
          <w:rFonts w:ascii="Times New Roman" w:hAnsi="Times New Roman" w:cs="Times New Roman"/>
          <w:b/>
          <w:color w:val="000000"/>
          <w:sz w:val="24"/>
          <w:szCs w:val="24"/>
        </w:rPr>
        <w:t>Травма серця</w:t>
      </w:r>
    </w:p>
    <w:p w:rsidR="004E2367" w:rsidRPr="00AF18E4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Травма серця 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це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група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ушкоджень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серця в результаті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дії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травматичногочинника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2367" w:rsidRPr="00AF18E4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Етіопатогенез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Причини травм серця можуть бути різними, найчастіше це ДТП, бійка, вогнепальні пошкодження.</w:t>
      </w:r>
    </w:p>
    <w:p w:rsidR="004E2367" w:rsidRPr="00AF18E4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Класифікація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За класифікацією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ушкодження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міокарда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розділяють на чотири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групи: - струс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серця; - забиття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серця; - травматичний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інфаркт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міокарда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; - розриви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міокарда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E2367" w:rsidRPr="00AF18E4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Клініка  Клінічна картина струсу серця характеризується виникненням короткочасних функціональних розладів серцево-судинної і центральної нервової систем: запамороченням, непритомністю, екстрасистолією рідше - миготливою аритмією, гіпотонією. Типове швидке зникнення (впродовж декількох годин) усіх симптомів. При струсі серця слід пам'ятати про можливість розвитку фібриляції шлуночків і обумовлених нею ознак раптової зупинки кровообігу.</w:t>
      </w:r>
    </w:p>
    <w:p w:rsidR="004E2367" w:rsidRPr="00AF18E4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До травматичної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міокардиострофії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деякі фахівці відносять ураження міокарду, обумовлені тільки порушеннями метаболізму. При цьому можуть виникати ниючі болі в ділянці серця,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синусова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тахікардія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передсердна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або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шлуночкова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екстрасистолія (рідше - інші форми порушення ритму і провідності), приглушення тонів, систолічний шум на верхівці, тенденція до гіпотонії. Ці ознаки з'являються через 1-5 днів після травми і можуть зберігатися довго (декілька тижнів).</w:t>
      </w:r>
    </w:p>
    <w:p w:rsidR="00716F63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Діагностика</w:t>
      </w:r>
      <w:r w:rsidR="00716F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захворювання</w:t>
      </w:r>
      <w:r w:rsidR="00716F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У діагностиці</w:t>
      </w:r>
      <w:r w:rsidR="00716F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закритої</w:t>
      </w:r>
      <w:r w:rsidR="00716F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травми</w:t>
      </w:r>
      <w:r w:rsidR="00716F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серця</w:t>
      </w:r>
      <w:r w:rsidR="00716F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найбільше</w:t>
      </w:r>
      <w:r w:rsidR="00716F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значення (на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дошпитальному</w:t>
      </w:r>
      <w:proofErr w:type="spellEnd"/>
      <w:r w:rsidR="00716F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етапі) мають: </w:t>
      </w:r>
    </w:p>
    <w:p w:rsidR="00716F63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1) оцінка</w:t>
      </w:r>
      <w:r w:rsidR="00716F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механізмутравми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716F63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2) наявність</w:t>
      </w:r>
      <w:r w:rsidR="00716F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ознак</w:t>
      </w:r>
      <w:r w:rsidR="00716F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травми грудей (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протеїхвідсутність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унеможливлюєзакритоїтравмисерця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716F63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3) скарги на болі в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ділянцісерця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і за грудиною; </w:t>
      </w:r>
    </w:p>
    <w:p w:rsidR="00716F63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фізикальніознакиураженнясерця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- порушення ритму, гіпотонія,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глухістьтонів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, ритм галопу, систолічний шум, розширення меж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серцевоїтупості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(не завжди); у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важкихвипадках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наростаючасерцево-судиннанедостатність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E2367" w:rsidRPr="00AF18E4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5) ЕКГ-ознаки;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різніпо</w:t>
      </w:r>
      <w:r w:rsidR="00716F63">
        <w:rPr>
          <w:rFonts w:ascii="Times New Roman" w:hAnsi="Times New Roman" w:cs="Times New Roman"/>
          <w:color w:val="000000"/>
          <w:sz w:val="24"/>
          <w:szCs w:val="24"/>
        </w:rPr>
        <w:t>рушення</w:t>
      </w:r>
      <w:proofErr w:type="spellEnd"/>
      <w:r w:rsidR="00716F63">
        <w:rPr>
          <w:rFonts w:ascii="Times New Roman" w:hAnsi="Times New Roman" w:cs="Times New Roman"/>
          <w:color w:val="000000"/>
          <w:sz w:val="24"/>
          <w:szCs w:val="24"/>
        </w:rPr>
        <w:t xml:space="preserve"> ритму і провідності,</w:t>
      </w:r>
    </w:p>
    <w:p w:rsidR="004E2367" w:rsidRPr="00AF18E4" w:rsidRDefault="00716F63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>міни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зубця Т, зміщення сегменту ST рідше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>поява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>патологічного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>зубця Q.</w:t>
      </w:r>
    </w:p>
    <w:p w:rsidR="004E2367" w:rsidRPr="00716F63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6F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Диференційна </w:t>
      </w:r>
      <w:proofErr w:type="spellStart"/>
      <w:r w:rsidRPr="00716F63">
        <w:rPr>
          <w:rFonts w:ascii="Times New Roman" w:hAnsi="Times New Roman" w:cs="Times New Roman"/>
          <w:b/>
          <w:color w:val="000000"/>
          <w:sz w:val="24"/>
          <w:szCs w:val="24"/>
        </w:rPr>
        <w:t>диагностика</w:t>
      </w:r>
      <w:proofErr w:type="spellEnd"/>
      <w:r w:rsidR="00716F6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4E2367" w:rsidRPr="00AF18E4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Слід мати на увазі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кардіалгії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різного походження.</w:t>
      </w:r>
    </w:p>
    <w:p w:rsidR="004E2367" w:rsidRPr="00716F63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6F63">
        <w:rPr>
          <w:rFonts w:ascii="Times New Roman" w:hAnsi="Times New Roman" w:cs="Times New Roman"/>
          <w:b/>
          <w:color w:val="000000"/>
          <w:sz w:val="24"/>
          <w:szCs w:val="24"/>
        </w:rPr>
        <w:t>Лікувальна тактика</w:t>
      </w:r>
      <w:r w:rsidR="00716F6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BE76A0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Тактика надання</w:t>
      </w:r>
      <w:r w:rsidR="00716F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невідкладної</w:t>
      </w:r>
      <w:r w:rsidR="00716F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допомоги: </w:t>
      </w:r>
    </w:p>
    <w:p w:rsidR="00BE76A0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1) накладення</w:t>
      </w:r>
      <w:r w:rsidR="00BE7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асептичної</w:t>
      </w:r>
      <w:r w:rsidR="00BE7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захисноїпов'язки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BE76A0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накладеннягерметизуючоїпов'язки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наявностівідкритого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пневмотораксу; </w:t>
      </w:r>
    </w:p>
    <w:p w:rsidR="00BE76A0" w:rsidRDefault="00BE76A0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покриття </w:t>
      </w:r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>рани стерильним рушником у разі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>наявності великого дефекту грудної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>стінки з подальшою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фіксацією циркулярною пов'язкою; </w:t>
      </w:r>
    </w:p>
    <w:p w:rsidR="00BE76A0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4) негайне</w:t>
      </w:r>
      <w:r w:rsidR="00BE7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транспортування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пораненого для проведення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екстреної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692D">
        <w:rPr>
          <w:rFonts w:ascii="Times New Roman" w:hAnsi="Times New Roman" w:cs="Times New Roman"/>
          <w:color w:val="000000"/>
          <w:sz w:val="24"/>
          <w:szCs w:val="24"/>
        </w:rPr>
        <w:t>торакотомії</w:t>
      </w:r>
      <w:proofErr w:type="spellEnd"/>
      <w:r w:rsidR="0075692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2367" w:rsidRPr="00AF18E4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76A0">
        <w:rPr>
          <w:rFonts w:ascii="Times New Roman" w:hAnsi="Times New Roman" w:cs="Times New Roman"/>
          <w:b/>
          <w:color w:val="000000"/>
          <w:sz w:val="24"/>
          <w:szCs w:val="24"/>
        </w:rPr>
        <w:t>Лікувальні заходи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під час транспортування</w:t>
      </w:r>
      <w:r w:rsidR="00BE7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зводяться до підтримки</w:t>
      </w:r>
      <w:r w:rsidR="00BE7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життєдіяльності: кисень, штучна</w:t>
      </w:r>
      <w:r w:rsidR="00BE7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вентиляція</w:t>
      </w:r>
      <w:r w:rsidR="00BE7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легенів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>, переливання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кровозамінників, серцеві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засоби. За відсутності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можливості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швидко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доставити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постраждалого в хірургічний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стаціонар - пункція перикарду за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Ларреєм</w:t>
      </w:r>
      <w:proofErr w:type="spellEnd"/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із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залишенням тонкого поліетиленовог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>о катетера в порожнині перикарда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Кінець катетера пережимають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затискачем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і прикріплюють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пластиром до грудної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стінки. Кожні 15-20 хвилин (або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частіше) відсмоктують кров з порожнин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>и перикарда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. В деяких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випадках тонкий катетер вдається ввести через рану і видалити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хоча б частину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крові з порожнини перикарду. Хірургічне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лікування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пошкоджень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серця.</w:t>
      </w:r>
    </w:p>
    <w:p w:rsidR="0075692D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Незалежно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від виду пошкодження і варіанту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хірургічної тактики при лікуванні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пацієнтів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слід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дотримуватися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лікувально-діагностичного алгоритму, що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включає: </w:t>
      </w:r>
    </w:p>
    <w:p w:rsidR="0075692D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- усунення болю; </w:t>
      </w:r>
    </w:p>
    <w:p w:rsidR="008940BF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- раннє і адекватне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дренування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плевральної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порожнини; </w:t>
      </w:r>
    </w:p>
    <w:p w:rsidR="008940BF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заходи, направлені на швидке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розпрямлення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легені; </w:t>
      </w:r>
    </w:p>
    <w:p w:rsidR="008940BF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- відновлення і підтримка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прохідності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дихальних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шляхів; </w:t>
      </w:r>
    </w:p>
    <w:p w:rsidR="008940BF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- герметизацію і стабілізацію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грудноїстінки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940BF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- остаточну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зупинку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кровотечі і поповнення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крововтрати; </w:t>
      </w:r>
    </w:p>
    <w:p w:rsidR="004E2367" w:rsidRPr="00AF18E4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інфузійну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, антимікробну і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підтримуючутерапію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2367" w:rsidRDefault="004E2367" w:rsidP="00716F6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Медикаментозне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лікування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пошкоджень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серця, супутніх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закритій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травмі, повинне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обов'язково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враховуватися в плані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комплексноїдії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і полягає в призначенні 0,2-1 мл 1% розчинів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атропіну при тахікардії і серцевих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аналептиків при брадикардії. Порушення ритму купуються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введенням хлориду калію (1% розчин, 50-100 мл внутрішньовенно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краплинно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) і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оротату</w:t>
      </w:r>
      <w:proofErr w:type="spellEnd"/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калію (по 0,5 г 2-3 рази всередину). При миготливій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аритмії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внутрішньовенно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вводять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ізоптін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(2 мл 0,25% розчину),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новокаїнамід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(5 мл 10% розчину). При розвитку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ішемії і гіпоксії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міокарда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курантіл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>, но-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шпа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еуфіллін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Ушкодження серця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проникаючі поранення грудної порожнини.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Проникаючі поранення серця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поранення з пошкодженням і без пошкодження внутрішніх органів. Особливо слід виділити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торакоабдомінальні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поранення, при яких ушкоджується діафрагма,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раневий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канал проникає в плевральну або черевну порожнину. 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торакоабдомінальних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необхідно відносити також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позаплевральні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поранення, що проникають в черевну порожнину. Окремою групою, за рекомендацією М. Абакумова, виділяють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абдоміноторакальні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поранення, при яких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раневий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канал може проходити або через обидві серозні порожнини, або закінчуватися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позаплеврально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..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Непроникаючі поранення серця.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Класифікація ушкоджень серця: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Принциповим для визначення хірургічної тактики є розподіл поранень на проникаючі і непроникаючі.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Поранення серця ділять на невогнепальні (ножові і ін.) і вогнепальні: на проникаючі в порожнині серця і непроникаючі. 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Проникаючі, у свою чергу, - на сліпі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скрізні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 локалізації поранень по відношенню до камер серця: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940BF">
        <w:rPr>
          <w:rFonts w:ascii="Times New Roman CYR" w:hAnsi="Times New Roman CYR" w:cs="Times New Roman CYR"/>
          <w:color w:val="000000"/>
          <w:sz w:val="24"/>
          <w:szCs w:val="24"/>
        </w:rPr>
        <w:t>поранення лівого шлуночка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(45-50%), </w:t>
      </w:r>
    </w:p>
    <w:p w:rsidR="008940BF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940BF">
        <w:rPr>
          <w:rFonts w:ascii="Times New Roman CYR" w:hAnsi="Times New Roman CYR" w:cs="Times New Roman CYR"/>
          <w:color w:val="000000"/>
          <w:sz w:val="24"/>
          <w:szCs w:val="24"/>
        </w:rPr>
        <w:t>правого шлуночка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(36-45%), </w:t>
      </w:r>
    </w:p>
    <w:p w:rsidR="008940BF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лівого передсердя (10-20%)</w:t>
      </w:r>
      <w:r w:rsidR="008940BF"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правого передсердя (6-12%). 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Вони в свою чергу - з пошкодженням і без пошкодження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внутрішньосерцевих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структур. 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Найприйнятнішою класифікацією закритих пошкоджень вважаються струс, удари</w:t>
      </w:r>
      <w:r w:rsidR="008940BF">
        <w:rPr>
          <w:rFonts w:ascii="Times New Roman CYR" w:hAnsi="Times New Roman CYR" w:cs="Times New Roman CYR"/>
          <w:color w:val="000000"/>
          <w:sz w:val="24"/>
          <w:szCs w:val="24"/>
        </w:rPr>
        <w:t xml:space="preserve"> і травматичний інфаркт міокарда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Критерії діагностики: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 діагностиці поранень серця визначаючими є локалізація рани грудини в проекції серця і ступінь крововтрати. Важлива і достовірна ознака поранення серця - локалізація зовнішньої рани в проекції серця.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Діагноз встановлюють на підставі тріади Бека і загального важкого стану потерпілого. Тріада Бека включає в себе зниження артеріального тиску, підвищення центрального венозного тиску і глухість тонів серця. Вона, як правило, виникає тільки при тяжкій, гострій тампонаді серця. 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Перелік основних діагностичних заходів: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візуальна ревізія пошкодження гр</w:t>
      </w:r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удної клітк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пальпація тканин в зоні пошкодження в динаміці для визначення наявності емфіземи і темпу її наростання;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перкусія грудної клітк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 для встановлення факту наявності пневмотораксу і/або гемотораксу;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аускультація для виявлення функції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легенів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стороні ураження;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вимірювання АТ і підрахунок пульсу;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підрахунок частоти дихальних рухів (ЧДР);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визначення рівня свідомості.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Клініка ушкоджень серця</w:t>
      </w:r>
      <w:r w:rsidR="00FF6344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Необхідно пам'ятати, що всяка рана, розт</w:t>
      </w:r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ашована в проекції серця і велик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их судин, небезпечна відносно можливих поранень серця. Характерними ознаками поранення серця слід вважати наступну тріаду симптомів: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локалізація рани в проекції серця;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ознаки гострої крововтрати;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ознаки гострої тампонади серця. 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lastRenderedPageBreak/>
        <w:t>Тампонада серця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стан, при якому кров, </w:t>
      </w:r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проникаюча в порожнину перикарда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якби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здавлює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серце. 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Класична клінічна картина тампонади серця: глухість тонів серця; низький артеріальний тиск з малим частим пульсом (і малим пульсовим тиском); високий венозний тиск з набуханням шийних вен. Ступінь тампонади визначається розмірами рани серця, темпом кровотечі з серця в порожнину серцевої сорочки, </w:t>
      </w:r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а також розмірами рани перикарда. Невеликі ножові рани перикарда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швидко закриваються згортком крові або прилеглим жиром і швидко наступає тампонада серця. Скупчення в порожнині серцевої сорочки більше 100-150 мл крові приводить до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здавлення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серця, зниженн</w:t>
      </w:r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я скоротливої здатності міокарда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Пряме ушкодження серця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маскується супутніми переломами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пошкодженням легені. В цих умовах нерідко помилково ігнорують "типові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кардіальні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симптоми", до яких відносяться болі в області серця, задишка, серцебиття, наростаюче відчуття слабкості, запаморочення, неприємні відчуття за грудиною, відчуття туги і невмотивованого страху смерті, шум в голові.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Тактика надання невідкладної допомоги: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накладення асептичної захисної пов'язки;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накладення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герметизуючої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пов'язки за наявності відкритого пневмотораксу;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укриття рани стерильним рушником у разі наявності великого дефекту грудної стінки з подальшою фіксацією циркулярною пов'язкою;</w:t>
      </w:r>
    </w:p>
    <w:p w:rsidR="00FF634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негайне транспортування пораненого для проведення екстреної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торакотомії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Лікувальні заходи під час транспортування зводяться до підтримки життєдіяльності: кисень, штучна вентиляція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легенів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переливання кровозамінників, серцеві засоби. За відсутності можливості швидко доставити постраждалого в хірургічний стаціонар </w:t>
      </w:r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–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для пункції перикарда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Ларреєм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із залишенням тонкого поліетиленовог</w:t>
      </w:r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о катетера в порожнині перикарда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Кінець катетера пережимають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затискачем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прикріплюють пластиром до грудної стінки. Кожні 15-20 хвилин (або частіше) відсмок</w:t>
      </w:r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тують кров з порожнини перикарда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 В деяких випадках тонкий катетер вдається ввести через рану і видалити хоча б час</w:t>
      </w:r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тину крові з порожнини перикарда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Хірургічне лікування ушкоджень серця.</w:t>
      </w:r>
    </w:p>
    <w:p w:rsidR="00FF634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Незалежно від виду пошкодження і варіанту хірургічної тактики при лікуванні пацієнтів слід дотримуватися лікувально-діагностичного алгоритму, що включає: </w:t>
      </w:r>
    </w:p>
    <w:p w:rsidR="00FF634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усунення болю; </w:t>
      </w:r>
    </w:p>
    <w:p w:rsidR="00FF634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раннє і адекватне дренування плевральної порожнини; </w:t>
      </w:r>
    </w:p>
    <w:p w:rsidR="00FF634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заходи, направлені на швидке розпрямлення легені; </w:t>
      </w:r>
    </w:p>
    <w:p w:rsidR="00FF634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відновлення і підтримка прохідності дихальних шляхів; </w:t>
      </w:r>
    </w:p>
    <w:p w:rsidR="00FF634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герметизацію і стабілізацію грудної стінки; </w:t>
      </w:r>
    </w:p>
    <w:p w:rsidR="00FF634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остаточну зупинку кровотечі і поповнення крововтрати; 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інфузійну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антимікробну і підтримуючу терапію.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Медикаментозне лікування пошкоджень серця, супутніх закритій травмі, повинне обов'язково враховуватися в плані комплексної дії і полягає в призначенні 0,2-1 мл 1% розчинів атропіну при тахікардії і серцевих аналептиків при брадикардії. Порушення ритму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купіруються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введенням хлориду калію (1% розчин, 50-100 мл внутрішньовенно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краплинно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оротату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калію (по 0,5 г 2-3 рази всередину). При </w:t>
      </w:r>
      <w:proofErr w:type="spellStart"/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фібріляції</w:t>
      </w:r>
      <w:proofErr w:type="spellEnd"/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передсердь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внутрішньовенно вводять </w:t>
      </w:r>
      <w:proofErr w:type="spellStart"/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кордарон</w:t>
      </w:r>
      <w:proofErr w:type="spellEnd"/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(2 мл 0,25% розчину), </w:t>
      </w:r>
      <w:r w:rsidR="00931233">
        <w:rPr>
          <w:rFonts w:ascii="Times New Roman CYR" w:hAnsi="Times New Roman CYR" w:cs="Times New Roman CYR"/>
          <w:color w:val="000000"/>
          <w:sz w:val="24"/>
          <w:szCs w:val="24"/>
        </w:rPr>
        <w:t xml:space="preserve">або </w:t>
      </w:r>
      <w:proofErr w:type="spellStart"/>
      <w:r w:rsidR="00931233">
        <w:rPr>
          <w:rFonts w:ascii="Times New Roman CYR" w:hAnsi="Times New Roman CYR" w:cs="Times New Roman CYR"/>
          <w:color w:val="000000"/>
          <w:sz w:val="24"/>
          <w:szCs w:val="24"/>
        </w:rPr>
        <w:t>аритміл</w:t>
      </w:r>
      <w:proofErr w:type="spellEnd"/>
      <w:r w:rsidR="00931233">
        <w:rPr>
          <w:rFonts w:ascii="Times New Roman CYR" w:hAnsi="Times New Roman CYR" w:cs="Times New Roman CYR"/>
          <w:color w:val="000000"/>
          <w:sz w:val="24"/>
          <w:szCs w:val="24"/>
        </w:rPr>
        <w:t xml:space="preserve"> (українське виробництво) або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новокаїнамід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(5 мл 10% розчину). 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 розвитку ішемі</w:t>
      </w:r>
      <w:r w:rsidR="00931233">
        <w:rPr>
          <w:rFonts w:ascii="Times New Roman CYR" w:hAnsi="Times New Roman CYR" w:cs="Times New Roman CYR"/>
          <w:color w:val="000000"/>
          <w:sz w:val="24"/>
          <w:szCs w:val="24"/>
        </w:rPr>
        <w:t>ї і гіпоксії міокарда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курантіл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но-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шпа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еуфіллін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AF18E4" w:rsidRDefault="00AF18E4" w:rsidP="00716F63">
      <w:pPr>
        <w:spacing w:after="0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Операції, що виконуються при пошкодженнях серця: </w:t>
      </w:r>
    </w:p>
    <w:p w:rsidR="00AF18E4" w:rsidRDefault="00AF18E4" w:rsidP="00716F63">
      <w:pPr>
        <w:spacing w:after="0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Дренування плевральної порожнини. </w:t>
      </w:r>
    </w:p>
    <w:p w:rsidR="00AF18E4" w:rsidRDefault="00AF18E4" w:rsidP="00716F63">
      <w:pPr>
        <w:spacing w:after="0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Відеоторакоскопія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декортикація легені, зупинка кровотечі,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перикардіоскопія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AF18E4" w:rsidRDefault="00AF18E4" w:rsidP="00931233">
      <w:pPr>
        <w:spacing w:after="0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Відеоторакоскопія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коагуляція пошкоджень легені, зупинка кровотечі,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перікардіоскопія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AF18E4" w:rsidRPr="00AF18E4" w:rsidRDefault="00AF18E4" w:rsidP="00716F63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Торакотомія, ушивання поранень серця, легені та магістральних судин, зупинка кровотечі.</w:t>
      </w:r>
      <w:bookmarkStart w:id="0" w:name="_GoBack"/>
      <w:bookmarkEnd w:id="0"/>
    </w:p>
    <w:sectPr w:rsidR="00AF18E4" w:rsidRPr="00AF18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744" w:rsidRDefault="00AB5744" w:rsidP="004E2367">
      <w:pPr>
        <w:spacing w:after="0" w:line="240" w:lineRule="auto"/>
      </w:pPr>
      <w:r>
        <w:separator/>
      </w:r>
    </w:p>
  </w:endnote>
  <w:endnote w:type="continuationSeparator" w:id="0">
    <w:p w:rsidR="00AB5744" w:rsidRDefault="00AB5744" w:rsidP="004E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367" w:rsidRDefault="004E23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3130652"/>
      <w:docPartObj>
        <w:docPartGallery w:val="Page Numbers (Bottom of Page)"/>
        <w:docPartUnique/>
      </w:docPartObj>
    </w:sdtPr>
    <w:sdtEndPr/>
    <w:sdtContent>
      <w:p w:rsidR="004E2367" w:rsidRDefault="004E236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233">
          <w:rPr>
            <w:noProof/>
          </w:rPr>
          <w:t>3</w:t>
        </w:r>
        <w:r>
          <w:fldChar w:fldCharType="end"/>
        </w:r>
      </w:p>
    </w:sdtContent>
  </w:sdt>
  <w:p w:rsidR="004E2367" w:rsidRDefault="004E23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367" w:rsidRDefault="004E23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744" w:rsidRDefault="00AB5744" w:rsidP="004E2367">
      <w:pPr>
        <w:spacing w:after="0" w:line="240" w:lineRule="auto"/>
      </w:pPr>
      <w:r>
        <w:separator/>
      </w:r>
    </w:p>
  </w:footnote>
  <w:footnote w:type="continuationSeparator" w:id="0">
    <w:p w:rsidR="00AB5744" w:rsidRDefault="00AB5744" w:rsidP="004E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367" w:rsidRDefault="004E23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367" w:rsidRDefault="004E23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367" w:rsidRDefault="004E23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65"/>
    <w:rsid w:val="000A6465"/>
    <w:rsid w:val="004E2367"/>
    <w:rsid w:val="00703BAE"/>
    <w:rsid w:val="00716F63"/>
    <w:rsid w:val="0075692D"/>
    <w:rsid w:val="008940BF"/>
    <w:rsid w:val="00931233"/>
    <w:rsid w:val="00AB5744"/>
    <w:rsid w:val="00AF18E4"/>
    <w:rsid w:val="00B571DB"/>
    <w:rsid w:val="00BE76A0"/>
    <w:rsid w:val="00DE1792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21E1"/>
  <w15:chartTrackingRefBased/>
  <w15:docId w15:val="{034DECA8-D348-4BB1-8237-BB4845A7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3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E2367"/>
  </w:style>
  <w:style w:type="paragraph" w:styleId="a5">
    <w:name w:val="footer"/>
    <w:basedOn w:val="a"/>
    <w:link w:val="a6"/>
    <w:uiPriority w:val="99"/>
    <w:unhideWhenUsed/>
    <w:rsid w:val="004E23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E2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6480</Words>
  <Characters>3694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2024-10-15T17:25:00Z</dcterms:created>
  <dcterms:modified xsi:type="dcterms:W3CDTF">2024-10-18T16:18:00Z</dcterms:modified>
</cp:coreProperties>
</file>